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E8" w:rsidRPr="002924FC" w:rsidRDefault="00AC03E8" w:rsidP="002924FC">
      <w:pPr>
        <w:jc w:val="center"/>
        <w:rPr>
          <w:caps/>
        </w:rPr>
      </w:pPr>
      <w:r>
        <w:rPr>
          <w:caps/>
          <w:lang w:val="en-US"/>
        </w:rPr>
        <w:t>II</w:t>
      </w:r>
      <w:r w:rsidRPr="005D3201">
        <w:rPr>
          <w:caps/>
        </w:rPr>
        <w:t xml:space="preserve">. </w:t>
      </w:r>
      <w:r w:rsidRPr="00FA4604">
        <w:rPr>
          <w:caps/>
        </w:rPr>
        <w:t>Анализ текущей ситуации</w:t>
      </w:r>
    </w:p>
    <w:p w:rsidR="00AC03E8" w:rsidRPr="002924FC" w:rsidRDefault="00AC03E8" w:rsidP="002924FC">
      <w:pPr>
        <w:jc w:val="center"/>
        <w:rPr>
          <w:b/>
          <w:color w:val="FF0000"/>
          <w:sz w:val="28"/>
        </w:rPr>
      </w:pPr>
    </w:p>
    <w:p w:rsidR="00AC03E8" w:rsidRPr="00563707" w:rsidRDefault="00AC03E8" w:rsidP="002924FC">
      <w:pPr>
        <w:spacing w:before="40" w:after="40"/>
        <w:jc w:val="both"/>
        <w:rPr>
          <w:b/>
          <w:bCs/>
        </w:rPr>
      </w:pPr>
      <w:bookmarkStart w:id="0" w:name="_Toc446506199"/>
      <w:r w:rsidRPr="00563707">
        <w:rPr>
          <w:b/>
          <w:bCs/>
        </w:rPr>
        <w:t xml:space="preserve">  Защита территории от затопления.</w:t>
      </w:r>
      <w:bookmarkEnd w:id="0"/>
    </w:p>
    <w:p w:rsidR="00AC03E8" w:rsidRPr="00563707" w:rsidRDefault="00AC03E8" w:rsidP="002924FC">
      <w:pPr>
        <w:spacing w:before="40" w:after="40"/>
        <w:ind w:firstLine="709"/>
        <w:jc w:val="both"/>
      </w:pPr>
      <w:r w:rsidRPr="00563707">
        <w:t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Ушайка.</w:t>
      </w:r>
    </w:p>
    <w:p w:rsidR="00AC03E8" w:rsidRPr="005832D6" w:rsidRDefault="00AC03E8" w:rsidP="002924FC">
      <w:pPr>
        <w:pStyle w:val="Style2"/>
        <w:widowControl/>
        <w:ind w:firstLine="709"/>
        <w:rPr>
          <w:rStyle w:val="FontStyle17"/>
        </w:rPr>
      </w:pPr>
      <w:r w:rsidRPr="005832D6">
        <w:rPr>
          <w:rStyle w:val="FontStyle17"/>
        </w:rPr>
        <w:t>Река Томь берет начало в горном массиве на стыке Кузнецкого Алатау и Абакан</w:t>
      </w:r>
      <w:r w:rsidRPr="005832D6">
        <w:rPr>
          <w:rStyle w:val="FontStyle17"/>
        </w:rPr>
        <w:softHyphen/>
        <w:t>ского хребта, является правым притоком реки Оби. Длина реки составляет 827км. На своем протяжении пересекает территорию северо-восточных районов Горной Шории, цен</w:t>
      </w:r>
      <w:r w:rsidRPr="005832D6">
        <w:rPr>
          <w:rStyle w:val="FontStyle17"/>
        </w:rPr>
        <w:softHyphen/>
        <w:t>тральной части Кузнецкой котловины и течет в пределах Западно-Сибирской равнины.</w:t>
      </w:r>
    </w:p>
    <w:p w:rsidR="00AC03E8" w:rsidRPr="005832D6" w:rsidRDefault="00AC03E8" w:rsidP="002924FC">
      <w:pPr>
        <w:pStyle w:val="Style2"/>
        <w:widowControl/>
        <w:ind w:firstLine="709"/>
        <w:rPr>
          <w:rStyle w:val="FontStyle17"/>
        </w:rPr>
      </w:pPr>
      <w:r w:rsidRPr="005832D6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5832D6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AC03E8" w:rsidRDefault="00AC03E8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5832D6">
        <w:rPr>
          <w:rStyle w:val="FontStyle17"/>
        </w:rPr>
        <w:t>Томск расположен на правом берегу реки, в 70 км выше ее впадения в р. Обь. Зна</w:t>
      </w:r>
      <w:r w:rsidRPr="005832D6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5832D6">
        <w:rPr>
          <w:rStyle w:val="FontStyle17"/>
        </w:rPr>
        <w:softHyphen/>
        <w:t xml:space="preserve"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</w:t>
      </w:r>
      <w:r>
        <w:rPr>
          <w:rStyle w:val="FontStyle17"/>
        </w:rPr>
        <w:t xml:space="preserve">                </w:t>
      </w:r>
      <w:r w:rsidRPr="005832D6">
        <w:rPr>
          <w:rStyle w:val="FontStyle17"/>
        </w:rPr>
        <w:t>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5832D6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5832D6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AC03E8" w:rsidRDefault="00AC03E8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5832D6">
        <w:rPr>
          <w:rStyle w:val="FontStyle17"/>
        </w:rPr>
        <w:t>Продолжительность подъема уровней составляет около 30 дней. Окончание поло</w:t>
      </w:r>
      <w:r w:rsidRPr="005832D6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5832D6">
        <w:rPr>
          <w:rStyle w:val="FontStyle17"/>
        </w:rPr>
        <w:softHyphen/>
        <w:t>ставляет 60-80 дней. После прохождения половодья устанавливается летне-осенняя ме</w:t>
      </w:r>
      <w:r w:rsidRPr="005832D6">
        <w:rPr>
          <w:rStyle w:val="FontStyle17"/>
        </w:rPr>
        <w:softHyphen/>
        <w:t xml:space="preserve">жень продолжительностью три-четыре месяца, с конца июня по октябрь. Наименьшие расходы </w:t>
      </w:r>
      <w:r>
        <w:rPr>
          <w:rStyle w:val="FontStyle17"/>
        </w:rPr>
        <w:t xml:space="preserve">                    </w:t>
      </w:r>
      <w:r w:rsidRPr="005832D6">
        <w:rPr>
          <w:rStyle w:val="FontStyle17"/>
        </w:rPr>
        <w:t>за период летне-осенней межени наблюдаются в августе-сентябре. Зимняя межень</w:t>
      </w:r>
      <w:r>
        <w:rPr>
          <w:rStyle w:val="FontStyle17"/>
        </w:rPr>
        <w:t xml:space="preserve"> </w:t>
      </w:r>
      <w:r w:rsidRPr="005832D6">
        <w:rPr>
          <w:rStyle w:val="FontStyle17"/>
        </w:rPr>
        <w:t>устанавливается в конце октября - начале ноября и продолжается до начала подъема половодья (середина апреля).</w:t>
      </w:r>
    </w:p>
    <w:p w:rsidR="00AC03E8" w:rsidRDefault="00AC03E8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5832D6">
        <w:rPr>
          <w:rStyle w:val="FontStyle19"/>
        </w:rPr>
        <w:t xml:space="preserve">Уровенный режим. </w:t>
      </w:r>
      <w:r w:rsidRPr="005832D6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5832D6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5832D6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AC03E8" w:rsidRPr="005832D6" w:rsidRDefault="00AC03E8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Река Ушайка берет начало на Томь-Яйском междуречье на высоте 242 м в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 xml:space="preserve">10 км к востоку от с. Межениновка. Река впадает в Томь на расстоянии 68 км от устья. Водосбор вытянут </w:t>
      </w:r>
      <w:r>
        <w:rPr>
          <w:rStyle w:val="FontStyle14"/>
        </w:rPr>
        <w:t xml:space="preserve">                     </w:t>
      </w:r>
      <w:r w:rsidRPr="005832D6">
        <w:rPr>
          <w:rStyle w:val="FontStyle14"/>
        </w:rPr>
        <w:t>с востока на запад. Общая длина р.Ушайки со</w:t>
      </w:r>
      <w:r w:rsidRPr="005832D6">
        <w:rPr>
          <w:rStyle w:val="FontStyle14"/>
        </w:rPr>
        <w:softHyphen/>
        <w:t>ставляет 78 км, площадь водосбора - 744 км2.</w:t>
      </w:r>
    </w:p>
    <w:p w:rsidR="00AC03E8" w:rsidRPr="005832D6" w:rsidRDefault="00AC03E8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В районе пос.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 xml:space="preserve">Степановки долина реки шириной до 200 м пойменная, ящикообразная </w:t>
      </w:r>
      <w:r>
        <w:rPr>
          <w:rStyle w:val="FontStyle14"/>
        </w:rPr>
        <w:t xml:space="preserve">                         </w:t>
      </w:r>
      <w:r w:rsidRPr="005832D6">
        <w:rPr>
          <w:rStyle w:val="FontStyle14"/>
        </w:rPr>
        <w:t>с высокими (до 10-30 м от подошвы) крутыми склонами, осо</w:t>
      </w:r>
      <w:r w:rsidRPr="005832D6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AC03E8" w:rsidRPr="005832D6" w:rsidRDefault="00AC03E8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Русло однорукавное, устойчивое, слабоизвилистое. В районе ул.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>Короленко р. Ушайка образует излучину. В русле имеется заросший таль</w:t>
      </w:r>
      <w:r w:rsidRPr="005832D6">
        <w:rPr>
          <w:rStyle w:val="FontStyle14"/>
        </w:rPr>
        <w:softHyphen/>
        <w:t>ником остров, который в половодье затапливается.</w:t>
      </w:r>
    </w:p>
    <w:p w:rsidR="00AC03E8" w:rsidRPr="005832D6" w:rsidRDefault="00AC03E8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AC03E8" w:rsidRPr="005832D6" w:rsidRDefault="00AC03E8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 xml:space="preserve">По характеру водного режима р.Ушайка относится к рекам с весенним половодьем </w:t>
      </w:r>
      <w:r>
        <w:rPr>
          <w:rStyle w:val="FontStyle14"/>
        </w:rPr>
        <w:t xml:space="preserve">                         </w:t>
      </w:r>
      <w:r w:rsidRPr="005832D6">
        <w:rPr>
          <w:rStyle w:val="FontStyle14"/>
        </w:rPr>
        <w:t>и паводками в теплое время.</w:t>
      </w:r>
    </w:p>
    <w:p w:rsidR="00AC03E8" w:rsidRPr="005832D6" w:rsidRDefault="00AC03E8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Начало половодья приходится на первую-вторую декады апреля. Его про</w:t>
      </w:r>
      <w:r w:rsidRPr="005832D6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5832D6">
        <w:rPr>
          <w:rStyle w:val="FontStyle14"/>
        </w:rPr>
        <w:softHyphen/>
        <w:t>дается 1, иногда 2 волны. Вскрывается р.Ушайка на 5-8 (иногда на 10-12) дней раньше Томи. Самый ранний срок вскрытия наблюдался 1 апреля, са</w:t>
      </w:r>
      <w:r w:rsidRPr="005832D6">
        <w:rPr>
          <w:rStyle w:val="FontStyle14"/>
        </w:rPr>
        <w:softHyphen/>
        <w:t xml:space="preserve">мый поздний </w:t>
      </w:r>
      <w:r w:rsidRPr="005832D6">
        <w:rPr>
          <w:rStyle w:val="FontStyle14"/>
          <w:spacing w:val="30"/>
        </w:rPr>
        <w:t>-18</w:t>
      </w:r>
      <w:r w:rsidRPr="005832D6">
        <w:rPr>
          <w:rStyle w:val="FontStyle14"/>
        </w:rPr>
        <w:t xml:space="preserve"> мая.</w:t>
      </w:r>
    </w:p>
    <w:p w:rsidR="00AC03E8" w:rsidRPr="005832D6" w:rsidRDefault="00AC03E8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5832D6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5832D6">
        <w:rPr>
          <w:rStyle w:val="FontStyle14"/>
        </w:rPr>
        <w:softHyphen/>
        <w:t xml:space="preserve">ся наивысшие за год расходы </w:t>
      </w:r>
      <w:r>
        <w:rPr>
          <w:rStyle w:val="FontStyle14"/>
        </w:rPr>
        <w:t xml:space="preserve">                     </w:t>
      </w:r>
      <w:r w:rsidRPr="005832D6">
        <w:rPr>
          <w:rStyle w:val="FontStyle14"/>
        </w:rPr>
        <w:t>и уровни воды. Часто затапливается пойма. Весной 2010 г. на участке изысканий наблюдался перелив воды поверх моста.</w:t>
      </w:r>
    </w:p>
    <w:p w:rsidR="00AC03E8" w:rsidRPr="005832D6" w:rsidRDefault="00AC03E8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Наивысший уровень 273 см за весь период наблюдений на р. Ушайка у п. Степановка наблюдался 02.05.1984 г. при редком ледоходе. Амплитуда коле</w:t>
      </w:r>
      <w:r w:rsidRPr="005832D6">
        <w:rPr>
          <w:rStyle w:val="FontStyle14"/>
        </w:rPr>
        <w:softHyphen/>
        <w:t>бания уровней воды за год составляет 200-250 см.</w:t>
      </w:r>
    </w:p>
    <w:p w:rsidR="00AC03E8" w:rsidRPr="00AF0E32" w:rsidRDefault="00AC03E8" w:rsidP="002924FC">
      <w:pPr>
        <w:ind w:firstLine="709"/>
        <w:jc w:val="both"/>
        <w:rPr>
          <w:b/>
        </w:rPr>
      </w:pPr>
      <w:r w:rsidRPr="00AF0E32">
        <w:rPr>
          <w:b/>
        </w:rPr>
        <w:t xml:space="preserve">Основными целями Подпрограммы являются: </w:t>
      </w:r>
    </w:p>
    <w:p w:rsidR="00AC03E8" w:rsidRPr="00563707" w:rsidRDefault="00AC03E8" w:rsidP="002924FC">
      <w:pPr>
        <w:ind w:firstLine="709"/>
        <w:jc w:val="both"/>
      </w:pPr>
      <w:r w:rsidRPr="00563707">
        <w:t>обеспечение защищенности населения и объектов экономики от негативного воздействия вод;</w:t>
      </w:r>
    </w:p>
    <w:p w:rsidR="00AC03E8" w:rsidRPr="00563707" w:rsidRDefault="00AC03E8" w:rsidP="002924FC">
      <w:pPr>
        <w:ind w:firstLine="709"/>
        <w:jc w:val="both"/>
      </w:pPr>
      <w:r w:rsidRPr="00563707">
        <w:t>восстановление водных объектов до состояния, обеспечивающего экологически благоприятные условия жизни населения.</w:t>
      </w:r>
    </w:p>
    <w:p w:rsidR="00AC03E8" w:rsidRPr="00563707" w:rsidRDefault="00AC03E8" w:rsidP="002924FC">
      <w:pPr>
        <w:ind w:firstLine="709"/>
        <w:jc w:val="both"/>
      </w:pPr>
      <w:r w:rsidRPr="00563707">
        <w:t>Для достижения поставленных целей должны быть решены следующие задачи:</w:t>
      </w:r>
    </w:p>
    <w:p w:rsidR="00AC03E8" w:rsidRPr="00563707" w:rsidRDefault="00AC03E8" w:rsidP="002924FC">
      <w:pPr>
        <w:numPr>
          <w:ilvl w:val="0"/>
          <w:numId w:val="2"/>
        </w:numPr>
        <w:jc w:val="both"/>
      </w:pPr>
      <w:r>
        <w:t>С</w:t>
      </w:r>
      <w:r w:rsidRPr="00563707">
        <w:t xml:space="preserve">троительство сооружений инженерной защиты. </w:t>
      </w:r>
    </w:p>
    <w:p w:rsidR="00AC03E8" w:rsidRPr="00563707" w:rsidRDefault="00AC03E8" w:rsidP="002924FC">
      <w:pPr>
        <w:ind w:firstLine="709"/>
        <w:jc w:val="both"/>
      </w:pPr>
      <w:r w:rsidRPr="00563707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AC03E8" w:rsidRPr="00563707" w:rsidRDefault="00AC03E8" w:rsidP="002924FC">
      <w:pPr>
        <w:ind w:firstLine="709"/>
        <w:jc w:val="both"/>
      </w:pPr>
      <w:r>
        <w:t>2) П</w:t>
      </w:r>
      <w:r w:rsidRPr="00563707">
        <w:t>овышение э</w:t>
      </w:r>
      <w:r>
        <w:t>ксплуатационной надежности ГТС</w:t>
      </w:r>
      <w:r w:rsidRPr="00563707">
        <w:t>, путем их приведения к безопасному техническому состоянию.</w:t>
      </w:r>
    </w:p>
    <w:p w:rsidR="00AC03E8" w:rsidRPr="00563707" w:rsidRDefault="00AC03E8" w:rsidP="002924FC">
      <w:pPr>
        <w:ind w:firstLine="770"/>
        <w:jc w:val="both"/>
      </w:pPr>
      <w:r w:rsidRPr="00563707">
        <w:t>Решение данной задачи позволит обеспечить безопасную эксплуатацию ГТС, расположенных на территории области;</w:t>
      </w:r>
    </w:p>
    <w:p w:rsidR="00AC03E8" w:rsidRPr="00563707" w:rsidRDefault="00AC03E8" w:rsidP="002924FC">
      <w:pPr>
        <w:ind w:firstLine="770"/>
        <w:jc w:val="both"/>
      </w:pPr>
      <w:r w:rsidRPr="00563707">
        <w:t xml:space="preserve">Срок реализации Подпрограммы – 2015 – </w:t>
      </w:r>
      <w:r>
        <w:t>2020</w:t>
      </w:r>
      <w:r w:rsidRPr="00563707">
        <w:t xml:space="preserve"> годы. </w:t>
      </w:r>
    </w:p>
    <w:p w:rsidR="00AC03E8" w:rsidRPr="002924FC" w:rsidRDefault="00AC03E8" w:rsidP="002924FC">
      <w:pPr>
        <w:ind w:firstLine="770"/>
        <w:jc w:val="both"/>
        <w:rPr>
          <w:b/>
          <w:bCs/>
        </w:rPr>
      </w:pPr>
    </w:p>
    <w:p w:rsidR="00AC03E8" w:rsidRPr="00563707" w:rsidRDefault="00AC03E8" w:rsidP="002924FC">
      <w:pPr>
        <w:ind w:firstLine="770"/>
        <w:jc w:val="both"/>
      </w:pPr>
      <w:r w:rsidRPr="00563707">
        <w:rPr>
          <w:b/>
          <w:bCs/>
        </w:rPr>
        <w:t>Социально-экономическ</w:t>
      </w:r>
      <w:r>
        <w:rPr>
          <w:b/>
          <w:bCs/>
        </w:rPr>
        <w:t>ая</w:t>
      </w:r>
      <w:r w:rsidRPr="00563707">
        <w:rPr>
          <w:b/>
          <w:bCs/>
        </w:rPr>
        <w:t xml:space="preserve"> эффективност</w:t>
      </w:r>
      <w:r>
        <w:rPr>
          <w:b/>
          <w:bCs/>
        </w:rPr>
        <w:t>ь</w:t>
      </w:r>
      <w:r w:rsidRPr="00563707">
        <w:rPr>
          <w:b/>
          <w:bCs/>
        </w:rPr>
        <w:t xml:space="preserve"> Подпрограммы</w:t>
      </w:r>
    </w:p>
    <w:p w:rsidR="00AC03E8" w:rsidRPr="00563707" w:rsidRDefault="00AC03E8" w:rsidP="002924FC">
      <w:pPr>
        <w:autoSpaceDE w:val="0"/>
        <w:autoSpaceDN w:val="0"/>
        <w:adjustRightInd w:val="0"/>
        <w:ind w:firstLine="770"/>
        <w:jc w:val="both"/>
      </w:pPr>
      <w:r w:rsidRPr="00563707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AC03E8" w:rsidRPr="00563707" w:rsidRDefault="00AC03E8" w:rsidP="002924FC">
      <w:pPr>
        <w:autoSpaceDE w:val="0"/>
        <w:autoSpaceDN w:val="0"/>
        <w:adjustRightInd w:val="0"/>
        <w:ind w:firstLine="770"/>
        <w:jc w:val="both"/>
      </w:pPr>
      <w:r w:rsidRPr="00563707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AC03E8" w:rsidRPr="00563707" w:rsidRDefault="00AC03E8" w:rsidP="002924FC">
      <w:pPr>
        <w:autoSpaceDE w:val="0"/>
        <w:autoSpaceDN w:val="0"/>
        <w:adjustRightInd w:val="0"/>
        <w:ind w:firstLine="770"/>
        <w:jc w:val="both"/>
      </w:pPr>
      <w:r w:rsidRPr="00563707">
        <w:t xml:space="preserve">обеспечению благоприятных экологических условий для жизни населения, </w:t>
      </w:r>
    </w:p>
    <w:p w:rsidR="00AC03E8" w:rsidRPr="00563707" w:rsidRDefault="00AC03E8" w:rsidP="002924FC">
      <w:pPr>
        <w:autoSpaceDE w:val="0"/>
        <w:autoSpaceDN w:val="0"/>
        <w:adjustRightInd w:val="0"/>
        <w:ind w:firstLine="770"/>
        <w:jc w:val="both"/>
      </w:pPr>
      <w:r w:rsidRPr="00563707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AC03E8" w:rsidRPr="00563707" w:rsidRDefault="00AC03E8" w:rsidP="002924FC">
      <w:pPr>
        <w:autoSpaceDE w:val="0"/>
        <w:autoSpaceDN w:val="0"/>
        <w:adjustRightInd w:val="0"/>
        <w:ind w:firstLine="770"/>
        <w:jc w:val="both"/>
      </w:pPr>
      <w:r w:rsidRPr="00563707">
        <w:t>В результате выполнения Подпрограммы в целях развития водохозяйственного комплекса Томской области:</w:t>
      </w:r>
    </w:p>
    <w:p w:rsidR="00AC03E8" w:rsidRDefault="00AC03E8" w:rsidP="002924FC">
      <w:pPr>
        <w:autoSpaceDE w:val="0"/>
        <w:autoSpaceDN w:val="0"/>
        <w:adjustRightInd w:val="0"/>
        <w:ind w:firstLine="770"/>
        <w:jc w:val="both"/>
      </w:pPr>
      <w:r>
        <w:t>П</w:t>
      </w:r>
      <w:r w:rsidRPr="00563707">
        <w:t xml:space="preserve">ротяженность новых сооружений инженерной защиты и берегоукрепления </w:t>
      </w:r>
      <w:r>
        <w:t xml:space="preserve">                              и благоустройства </w:t>
      </w:r>
      <w:r w:rsidRPr="00563707">
        <w:t xml:space="preserve">за период реализации Подпрограммы составит </w:t>
      </w:r>
      <w:r w:rsidRPr="006B37F1">
        <w:t>36,72 км</w:t>
      </w:r>
      <w:r>
        <w:t xml:space="preserve">. </w:t>
      </w:r>
      <w:r w:rsidRPr="006B37F1">
        <w:t xml:space="preserve"> </w:t>
      </w:r>
      <w:r>
        <w:t xml:space="preserve">                                       К</w:t>
      </w:r>
      <w:r w:rsidRPr="00563707">
        <w:t>оличество ГТС, построенных и приведенных в безопасное техническое состояние, за период реализации Подпрограммы составит 7 единиц</w:t>
      </w:r>
      <w:r>
        <w:t>.</w:t>
      </w:r>
    </w:p>
    <w:p w:rsidR="00AC03E8" w:rsidRDefault="00AC03E8" w:rsidP="002924FC">
      <w:pPr>
        <w:autoSpaceDE w:val="0"/>
        <w:autoSpaceDN w:val="0"/>
        <w:adjustRightInd w:val="0"/>
        <w:ind w:firstLine="770"/>
        <w:jc w:val="both"/>
      </w:pPr>
    </w:p>
    <w:p w:rsidR="00AC03E8" w:rsidRPr="00106FB6" w:rsidRDefault="00AC03E8" w:rsidP="002924FC">
      <w:pPr>
        <w:jc w:val="center"/>
        <w:rPr>
          <w:b/>
        </w:rPr>
      </w:pPr>
      <w:r w:rsidRPr="00106FB6">
        <w:rPr>
          <w:b/>
        </w:rPr>
        <w:t xml:space="preserve">Анализ рисков реализации </w:t>
      </w:r>
      <w:r>
        <w:rPr>
          <w:b/>
        </w:rPr>
        <w:t>Подпрограмм</w:t>
      </w:r>
      <w:r w:rsidRPr="00106FB6">
        <w:rPr>
          <w:b/>
        </w:rPr>
        <w:t>ы и меры по их управлению</w:t>
      </w:r>
    </w:p>
    <w:p w:rsidR="00AC03E8" w:rsidRDefault="00AC03E8" w:rsidP="002924FC">
      <w:pPr>
        <w:jc w:val="both"/>
      </w:pPr>
    </w:p>
    <w:p w:rsidR="00AC03E8" w:rsidRPr="008144C3" w:rsidRDefault="00AC03E8" w:rsidP="002924F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4C3">
        <w:rPr>
          <w:bCs/>
        </w:rPr>
        <w:t>Важным моментом в рамках реализации данной подпрограммы является минимизация возможных рисков, которые могут возникнуть в ходе ее выполнения.</w:t>
      </w:r>
    </w:p>
    <w:p w:rsidR="00AC03E8" w:rsidRPr="008144C3" w:rsidRDefault="00AC03E8" w:rsidP="002924FC">
      <w:pPr>
        <w:autoSpaceDE w:val="0"/>
        <w:autoSpaceDN w:val="0"/>
        <w:adjustRightInd w:val="0"/>
        <w:ind w:firstLine="540"/>
        <w:jc w:val="both"/>
      </w:pPr>
      <w:r w:rsidRPr="008144C3">
        <w:t>Возможные риски реализации подпрограммы связаны со значительным сокращением объемов финансирования, что может повлечь за собой необходимость корректировки целевых значений показателей и внесения изменений в перечень реализуемых мероприятий. Изменение федерального и регионального законодательства может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подпрограммы.</w:t>
      </w:r>
    </w:p>
    <w:p w:rsidR="00AC03E8" w:rsidRPr="008144C3" w:rsidRDefault="00AC03E8" w:rsidP="002924FC">
      <w:pPr>
        <w:ind w:firstLine="567"/>
        <w:jc w:val="both"/>
      </w:pPr>
      <w:r w:rsidRPr="008144C3">
        <w:t>Увеличение сроков выполнения отдельных мероприятий подпрограммы  возможно в связи с кадровой нестабильностью и вероятностью увеличения внеплановой нагрузки на исполнителей подпрограммы, а также в связи с возникновением различных форс-мажорных обстоятельств.</w:t>
      </w:r>
    </w:p>
    <w:p w:rsidR="00AC03E8" w:rsidRPr="008144C3" w:rsidRDefault="00AC03E8" w:rsidP="002924FC">
      <w:pPr>
        <w:pStyle w:val="BodyText"/>
        <w:ind w:firstLine="540"/>
      </w:pPr>
      <w:r w:rsidRPr="008144C3">
        <w:rPr>
          <w:szCs w:val="24"/>
        </w:rPr>
        <w:t>Основными способами минимизации рисков является обеспечение сбалансированного распределения финансовых средств по задачам и мероприятиям подпрограммы с учетом ограниченности ресурсов, регулярный мониторинг изменений в законодательстве, а также создание эффективной системы управления на основе четкого распределения функций, полномочий и ответственности соисполнителей</w:t>
      </w:r>
    </w:p>
    <w:p w:rsidR="00AC03E8" w:rsidRDefault="00AC03E8" w:rsidP="002924FC">
      <w:pPr>
        <w:autoSpaceDE w:val="0"/>
        <w:autoSpaceDN w:val="0"/>
        <w:adjustRightInd w:val="0"/>
        <w:ind w:firstLine="770"/>
        <w:jc w:val="both"/>
      </w:pPr>
    </w:p>
    <w:p w:rsidR="00AC03E8" w:rsidRPr="00FA4604" w:rsidRDefault="00AC03E8" w:rsidP="002924FC">
      <w:pPr>
        <w:pStyle w:val="BodyTextIndent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FA4604">
        <w:rPr>
          <w:caps/>
        </w:rPr>
        <w:t xml:space="preserve">Цели, задачи, показатели </w:t>
      </w:r>
      <w:r>
        <w:rPr>
          <w:caps/>
        </w:rPr>
        <w:t>подпрограмм</w:t>
      </w:r>
      <w:r w:rsidRPr="00FA4604">
        <w:rPr>
          <w:caps/>
        </w:rPr>
        <w:t>ы</w:t>
      </w:r>
    </w:p>
    <w:p w:rsidR="00AC03E8" w:rsidRPr="005D3201" w:rsidRDefault="00AC03E8" w:rsidP="002924FC">
      <w:pPr>
        <w:pStyle w:val="Heading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D3201">
        <w:rPr>
          <w:rFonts w:ascii="Times New Roman" w:hAnsi="Times New Roman"/>
          <w:b w:val="0"/>
          <w:sz w:val="24"/>
          <w:szCs w:val="24"/>
        </w:rPr>
        <w:t xml:space="preserve">Показатели </w:t>
      </w:r>
      <w:r>
        <w:rPr>
          <w:rFonts w:ascii="Times New Roman" w:hAnsi="Times New Roman"/>
          <w:b w:val="0"/>
          <w:sz w:val="24"/>
          <w:szCs w:val="24"/>
        </w:rPr>
        <w:t>цели и задач мероприятий</w:t>
      </w:r>
      <w:r w:rsidRPr="005D3201">
        <w:rPr>
          <w:rFonts w:ascii="Times New Roman" w:hAnsi="Times New Roman"/>
          <w:b w:val="0"/>
          <w:sz w:val="24"/>
          <w:szCs w:val="24"/>
        </w:rPr>
        <w:t xml:space="preserve"> подпрограммы представлены в приложении 1 к подпрограмме </w:t>
      </w:r>
      <w:r w:rsidRPr="005D3201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>
        <w:rPr>
          <w:rFonts w:ascii="Times New Roman" w:hAnsi="Times New Roman"/>
          <w:b w:val="0"/>
          <w:spacing w:val="-4"/>
          <w:sz w:val="24"/>
          <w:szCs w:val="24"/>
        </w:rPr>
        <w:t xml:space="preserve"> на 2015-2020 годы</w:t>
      </w:r>
      <w:r w:rsidRPr="005D3201">
        <w:rPr>
          <w:rFonts w:ascii="Times New Roman" w:hAnsi="Times New Roman"/>
          <w:b w:val="0"/>
          <w:spacing w:val="-4"/>
          <w:sz w:val="24"/>
          <w:szCs w:val="24"/>
        </w:rPr>
        <w:t>»</w:t>
      </w:r>
      <w:r>
        <w:rPr>
          <w:rFonts w:ascii="Times New Roman" w:hAnsi="Times New Roman"/>
          <w:b w:val="0"/>
          <w:spacing w:val="-4"/>
          <w:sz w:val="24"/>
          <w:szCs w:val="24"/>
        </w:rPr>
        <w:t>.</w:t>
      </w:r>
      <w:r w:rsidRPr="005D32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03E8" w:rsidRPr="005D3201" w:rsidRDefault="00AC03E8" w:rsidP="002924FC">
      <w:pPr>
        <w:ind w:firstLine="770"/>
        <w:jc w:val="both"/>
      </w:pPr>
      <w:r>
        <w:t>Расчеты показателей</w:t>
      </w:r>
      <w:r w:rsidRPr="005D3201">
        <w:t xml:space="preserve"> задач подпрограммы приведены в приложении 2.</w:t>
      </w:r>
    </w:p>
    <w:p w:rsidR="00AC03E8" w:rsidRDefault="00AC03E8" w:rsidP="002924FC">
      <w:pPr>
        <w:pStyle w:val="BodyTextIndent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AC03E8" w:rsidRPr="00714B9F" w:rsidRDefault="00AC03E8" w:rsidP="002924FC">
      <w:pPr>
        <w:pStyle w:val="BodyTextIndent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714B9F">
        <w:rPr>
          <w:caps/>
        </w:rPr>
        <w:t>Перечень мероприятий и их экономическое обоснование</w:t>
      </w:r>
    </w:p>
    <w:p w:rsidR="00AC03E8" w:rsidRPr="003709DF" w:rsidRDefault="00AC03E8" w:rsidP="002924FC">
      <w:pPr>
        <w:pStyle w:val="BodyTextIndent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AC03E8" w:rsidRPr="00E224F6" w:rsidRDefault="00AC03E8" w:rsidP="002924FC">
      <w:pPr>
        <w:ind w:firstLine="600"/>
        <w:jc w:val="both"/>
        <w:rPr>
          <w:color w:val="000000"/>
        </w:rPr>
      </w:pPr>
      <w:r w:rsidRPr="00E224F6">
        <w:rPr>
          <w:bCs/>
          <w:color w:val="000000"/>
        </w:rPr>
        <w:tab/>
      </w:r>
      <w:r w:rsidRPr="00E224F6">
        <w:rPr>
          <w:color w:val="000000"/>
        </w:rPr>
        <w:t>Стоимость проектно-изыскательских работ рассчитана на основании стоимостных показателей объектов-аналогов</w:t>
      </w:r>
      <w:r>
        <w:rPr>
          <w:color w:val="000000"/>
        </w:rPr>
        <w:t>.</w:t>
      </w:r>
      <w:r w:rsidRPr="00E224F6">
        <w:rPr>
          <w:color w:val="000000"/>
        </w:rPr>
        <w:t xml:space="preserve"> Стоимость проектно-изыскательских работ будет уточнена после заключения договора подряда на выполнение работ.</w:t>
      </w:r>
    </w:p>
    <w:p w:rsidR="00AC03E8" w:rsidRPr="007A6A2C" w:rsidRDefault="00AC03E8" w:rsidP="002924FC">
      <w:pPr>
        <w:ind w:firstLine="600"/>
        <w:jc w:val="both"/>
      </w:pPr>
      <w:r w:rsidRPr="00091DD8">
        <w:t xml:space="preserve">Общий перечень основных мероприятий с указанием ресурсного обеспечения представлен в </w:t>
      </w:r>
      <w:r>
        <w:t xml:space="preserve">приложении </w:t>
      </w:r>
      <w:r w:rsidRPr="00BE732A">
        <w:t>3</w:t>
      </w:r>
      <w:r w:rsidRPr="00C30544">
        <w:t xml:space="preserve"> к </w:t>
      </w:r>
      <w:r>
        <w:t>Подпрограмме</w:t>
      </w:r>
      <w:r w:rsidRPr="00C30544">
        <w:t>.</w:t>
      </w:r>
    </w:p>
    <w:p w:rsidR="00AC03E8" w:rsidRPr="00C30544" w:rsidRDefault="00AC03E8" w:rsidP="002924FC">
      <w:pPr>
        <w:suppressAutoHyphens/>
        <w:ind w:firstLine="709"/>
        <w:jc w:val="both"/>
      </w:pPr>
      <w:r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AC03E8" w:rsidRPr="00C30544" w:rsidRDefault="00AC03E8" w:rsidP="002924FC">
      <w:pPr>
        <w:suppressAutoHyphens/>
        <w:ind w:firstLine="709"/>
        <w:jc w:val="both"/>
      </w:pPr>
      <w:r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AC03E8" w:rsidRPr="007A6A2C" w:rsidRDefault="00AC03E8" w:rsidP="002924FC">
      <w:pPr>
        <w:ind w:firstLine="600"/>
        <w:jc w:val="both"/>
      </w:pPr>
    </w:p>
    <w:p w:rsidR="00AC03E8" w:rsidRDefault="00AC03E8" w:rsidP="002924FC">
      <w:pPr>
        <w:pStyle w:val="BodyTextIndent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E732A">
        <w:rPr>
          <w:lang w:val="en-US"/>
        </w:rPr>
        <w:t>V</w:t>
      </w:r>
      <w:r w:rsidRPr="00563707">
        <w:rPr>
          <w:b/>
        </w:rPr>
        <w:t xml:space="preserve">. </w:t>
      </w:r>
      <w:r>
        <w:rPr>
          <w:caps/>
        </w:rPr>
        <w:t>Механизмы управления и контроля</w:t>
      </w:r>
    </w:p>
    <w:p w:rsidR="00AC03E8" w:rsidRPr="00563707" w:rsidRDefault="00AC03E8" w:rsidP="002924FC">
      <w:pPr>
        <w:jc w:val="center"/>
        <w:rPr>
          <w:b/>
        </w:rPr>
      </w:pPr>
    </w:p>
    <w:p w:rsidR="00AC03E8" w:rsidRPr="00563707" w:rsidRDefault="00AC03E8" w:rsidP="002924FC">
      <w:pPr>
        <w:ind w:firstLine="851"/>
        <w:jc w:val="both"/>
      </w:pPr>
      <w:r w:rsidRPr="00563707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AC03E8" w:rsidRPr="00404EA6" w:rsidRDefault="00AC03E8" w:rsidP="002924FC">
      <w:pPr>
        <w:ind w:firstLine="851"/>
        <w:jc w:val="both"/>
        <w:rPr>
          <w:spacing w:val="-4"/>
        </w:rPr>
      </w:pPr>
      <w:r w:rsidRPr="00563707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>
        <w:rPr>
          <w:spacing w:val="-4"/>
        </w:rPr>
        <w:t xml:space="preserve"> а также федерального бюджета</w:t>
      </w:r>
      <w:r w:rsidRPr="00563707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</w:t>
      </w:r>
      <w:r w:rsidRPr="00404EA6">
        <w:rPr>
          <w:spacing w:val="-4"/>
        </w:rPr>
        <w:t>мероприятий подпрограммы в соответствующем финансовом году.</w:t>
      </w:r>
    </w:p>
    <w:p w:rsidR="00AC03E8" w:rsidRPr="00404EA6" w:rsidRDefault="00AC03E8" w:rsidP="00404EA6">
      <w:pPr>
        <w:adjustRightInd w:val="0"/>
        <w:ind w:firstLine="851"/>
        <w:jc w:val="both"/>
        <w:outlineLvl w:val="1"/>
      </w:pPr>
      <w:r w:rsidRPr="00404EA6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AC03E8" w:rsidRPr="00404EA6" w:rsidRDefault="00AC03E8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404EA6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AC03E8" w:rsidRPr="00404EA6" w:rsidRDefault="00AC03E8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404EA6">
        <w:t>подготовки отчетов о ходе реализации подпрограммы;</w:t>
      </w:r>
    </w:p>
    <w:p w:rsidR="00AC03E8" w:rsidRPr="00404EA6" w:rsidRDefault="00AC03E8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404EA6">
        <w:t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софинансирования из иных бюджетных источников.</w:t>
      </w:r>
    </w:p>
    <w:p w:rsidR="00AC03E8" w:rsidRPr="00404EA6" w:rsidRDefault="00AC03E8" w:rsidP="00404EA6">
      <w:pPr>
        <w:ind w:firstLine="851"/>
        <w:jc w:val="both"/>
        <w:rPr>
          <w:spacing w:val="-4"/>
        </w:rPr>
      </w:pPr>
      <w:r w:rsidRPr="00404EA6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AC03E8" w:rsidRPr="00404EA6" w:rsidRDefault="00AC03E8" w:rsidP="002924FC">
      <w:pPr>
        <w:ind w:firstLine="851"/>
        <w:jc w:val="both"/>
      </w:pPr>
      <w:r w:rsidRPr="00404EA6">
        <w:t>Реализация подпрограммы планируется в течение 2015 – 2020 годов путем заключения контрактов, гражданских договоров и иных форм, предусмотренных бюджетным законодательством.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 в управление экономического развития и департамент финансов.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Управление экономического развития и департамент финансов в течение 15 рабочих дней с даты поступления предварительного отчета проводят проверку представленных в отчете данных: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1) управление экономического развития на предмет: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2) департамент финансов 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и направляют свои замечания в адрес департамента городского хозяйства.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Департамент городского хозяйства 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развития, департамент финансов и в Счетную палату Города Томска в срок до 10 марта года, следующего за отчетным, в бумажном, а также в электронном виде.</w:t>
      </w:r>
    </w:p>
    <w:p w:rsidR="00AC03E8" w:rsidRPr="00404EA6" w:rsidRDefault="00AC03E8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404EA6">
        <w:t>Департамент городского хозяйства несет ответственность за качество, полноту и достоверность данных в предоставленных отчетах.</w:t>
      </w:r>
    </w:p>
    <w:p w:rsidR="00AC03E8" w:rsidRPr="00404EA6" w:rsidRDefault="00AC03E8" w:rsidP="002924FC">
      <w:pPr>
        <w:adjustRightInd w:val="0"/>
        <w:ind w:firstLine="851"/>
        <w:jc w:val="both"/>
        <w:outlineLvl w:val="1"/>
      </w:pPr>
      <w:r w:rsidRPr="00404EA6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AC03E8" w:rsidRPr="00563707" w:rsidRDefault="00AC03E8" w:rsidP="002924FC">
      <w:pPr>
        <w:suppressAutoHyphens/>
        <w:adjustRightInd w:val="0"/>
        <w:ind w:firstLine="851"/>
        <w:jc w:val="both"/>
      </w:pPr>
      <w:r w:rsidRPr="00404EA6">
        <w:t>Реализация подпрограммы освещается в средствах массовой информации</w:t>
      </w:r>
      <w:r w:rsidRPr="00563707">
        <w:t>.</w:t>
      </w:r>
    </w:p>
    <w:p w:rsidR="00AC03E8" w:rsidRPr="00563707" w:rsidRDefault="00AC03E8" w:rsidP="002924FC">
      <w:pPr>
        <w:suppressAutoHyphens/>
        <w:adjustRightInd w:val="0"/>
      </w:pPr>
    </w:p>
    <w:p w:rsidR="00AC03E8" w:rsidRDefault="00AC03E8"/>
    <w:sectPr w:rsidR="00AC03E8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4FC"/>
    <w:rsid w:val="00091DD8"/>
    <w:rsid w:val="00106FB6"/>
    <w:rsid w:val="00193CDE"/>
    <w:rsid w:val="002924FC"/>
    <w:rsid w:val="002D6D9A"/>
    <w:rsid w:val="002E1D9B"/>
    <w:rsid w:val="002E4E8C"/>
    <w:rsid w:val="00347631"/>
    <w:rsid w:val="003709DF"/>
    <w:rsid w:val="00377A03"/>
    <w:rsid w:val="00404EA6"/>
    <w:rsid w:val="00461B86"/>
    <w:rsid w:val="00563707"/>
    <w:rsid w:val="005832D6"/>
    <w:rsid w:val="005D3201"/>
    <w:rsid w:val="006B37F1"/>
    <w:rsid w:val="00714B9F"/>
    <w:rsid w:val="007762C8"/>
    <w:rsid w:val="007A6A2C"/>
    <w:rsid w:val="008144C3"/>
    <w:rsid w:val="009037E3"/>
    <w:rsid w:val="00937DB8"/>
    <w:rsid w:val="00AC03E8"/>
    <w:rsid w:val="00AF0E32"/>
    <w:rsid w:val="00BE732A"/>
    <w:rsid w:val="00C30544"/>
    <w:rsid w:val="00D15753"/>
    <w:rsid w:val="00D268C4"/>
    <w:rsid w:val="00D27F2C"/>
    <w:rsid w:val="00DB2F46"/>
    <w:rsid w:val="00E224F6"/>
    <w:rsid w:val="00E95986"/>
    <w:rsid w:val="00EC01FF"/>
    <w:rsid w:val="00EF769B"/>
    <w:rsid w:val="00F236C5"/>
    <w:rsid w:val="00FA4604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4FC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24F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4F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924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924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DefaultParagraphFont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Normal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2160</Words>
  <Characters>12314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indukaev</dc:creator>
  <cp:keywords/>
  <dc:description/>
  <cp:lastModifiedBy>Витковская</cp:lastModifiedBy>
  <cp:revision>9</cp:revision>
  <dcterms:created xsi:type="dcterms:W3CDTF">2017-07-11T09:22:00Z</dcterms:created>
  <dcterms:modified xsi:type="dcterms:W3CDTF">2018-05-03T08:24:00Z</dcterms:modified>
</cp:coreProperties>
</file>