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93"/>
        <w:gridCol w:w="503"/>
        <w:gridCol w:w="887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761EEE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11,88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11,55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11,55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12,44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12,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13,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690F36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14,39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15,</w:t>
            </w:r>
            <w:r w:rsidR="00690F36" w:rsidRPr="00947ABC">
              <w:rPr>
                <w:color w:val="0D0D0D" w:themeColor="text1" w:themeTint="F2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4,78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4,2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4,2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16,84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17,96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19,24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A203A3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947ABC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947AB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947ABC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6649C1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1821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762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A879BF" w:rsidP="00A879B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668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1 207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2 260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3 694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1 981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A27AD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761EEE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761EEE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</w:t>
            </w:r>
            <w:r w:rsidR="00FC0E60">
              <w:rPr>
                <w:color w:val="0D0D0D"/>
              </w:rPr>
              <w:t>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249 773,7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119 878,5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41 089,7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21 180,2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109 985,7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196 821,2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46 318,3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150 502,9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84 360,4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5 549,4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78 811,0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2 932 567,5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391 673,9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106 233,0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46 693,5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531 991,2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192 691,6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2 294 343,3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152 288,8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</w:tr>
      <w:tr w:rsidR="000A27AD" w:rsidRPr="00B55A94" w:rsidTr="00761EEE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B55A94">
              <w:rPr>
                <w:sz w:val="20"/>
                <w:szCs w:val="20"/>
              </w:rPr>
              <w:t>контроль за</w:t>
            </w:r>
            <w:proofErr w:type="gramEnd"/>
            <w:r w:rsidRPr="00B55A94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6" w:type="dxa"/>
            <w:gridSpan w:val="34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lastRenderedPageBreak/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proofErr w:type="gramStart"/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>постановлением администрации Томской области от 12.12.2014 № 493а «Об утверждении государственной</w:t>
      </w:r>
      <w:proofErr w:type="gramEnd"/>
      <w:r w:rsidRPr="00B55A94">
        <w:rPr>
          <w:bCs/>
          <w:color w:val="000000"/>
        </w:rPr>
        <w:t xml:space="preserve">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94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B55A94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</w:pPr>
      <w:proofErr w:type="gramStart"/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B55A94">
        <w:t>.</w:t>
      </w:r>
      <w:proofErr w:type="gramEnd"/>
      <w:r w:rsidRPr="00B55A94">
        <w:t xml:space="preserve"> </w:t>
      </w:r>
      <w:proofErr w:type="gramStart"/>
      <w:r w:rsidRPr="00B55A94">
        <w:t>и</w:t>
      </w:r>
      <w:proofErr w:type="gramEnd"/>
      <w:r w:rsidRPr="00B55A94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B55A94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lastRenderedPageBreak/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55A94">
        <w:rPr>
          <w:rFonts w:ascii="Times New Roman" w:hAnsi="Times New Roman" w:cs="Times New Roman"/>
        </w:rPr>
        <w:t>.м</w:t>
      </w:r>
      <w:proofErr w:type="gramEnd"/>
      <w:r w:rsidRPr="00B55A94">
        <w:rPr>
          <w:rFonts w:ascii="Times New Roman" w:hAnsi="Times New Roman" w:cs="Times New Roman"/>
        </w:rPr>
        <w:t>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B55A94">
        <w:rPr>
          <w:rFonts w:ascii="Times New Roman" w:hAnsi="Times New Roman" w:cs="Times New Roman"/>
        </w:rPr>
        <w:t>Зональная</w:t>
      </w:r>
      <w:proofErr w:type="gramEnd"/>
      <w:r w:rsidRPr="00B55A94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</w:t>
      </w:r>
      <w:proofErr w:type="gramStart"/>
      <w:r w:rsidRPr="00B55A94">
        <w:rPr>
          <w:rFonts w:ascii="Times New Roman" w:hAnsi="Times New Roman" w:cs="Times New Roman"/>
        </w:rPr>
        <w:t>.Т</w:t>
      </w:r>
      <w:proofErr w:type="gramEnd"/>
      <w:r w:rsidRPr="00B55A94">
        <w:rPr>
          <w:rFonts w:ascii="Times New Roman" w:hAnsi="Times New Roman" w:cs="Times New Roman"/>
        </w:rPr>
        <w:t>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55A94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lastRenderedPageBreak/>
        <w:t xml:space="preserve">В границах разработки Генеральной схемы газификации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 </w:t>
      </w:r>
      <w:proofErr w:type="gramStart"/>
      <w:r w:rsidRPr="00B55A94">
        <w:rPr>
          <w:rFonts w:ascii="Times New Roman" w:hAnsi="Times New Roman" w:cs="Times New Roman"/>
        </w:rPr>
        <w:t>и ООО</w:t>
      </w:r>
      <w:proofErr w:type="gramEnd"/>
      <w:r w:rsidRPr="00B55A94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</w:t>
      </w:r>
      <w:proofErr w:type="gramStart"/>
      <w:r w:rsidRPr="00B55A94">
        <w:t>контрактов</w:t>
      </w:r>
      <w:proofErr w:type="gramEnd"/>
      <w:r w:rsidRPr="00B55A94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lastRenderedPageBreak/>
        <w:t>Цели, задачи, показатели подпрограммы</w:t>
      </w:r>
    </w:p>
    <w:p w:rsidR="00296B37" w:rsidRPr="00B55A94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>Экономические расчеты распределения сре</w:t>
      </w:r>
      <w:proofErr w:type="gramStart"/>
      <w:r w:rsidRPr="00B55A94">
        <w:rPr>
          <w:bCs/>
          <w:color w:val="000000"/>
        </w:rPr>
        <w:t>дств пр</w:t>
      </w:r>
      <w:proofErr w:type="gramEnd"/>
      <w:r w:rsidRPr="00B55A94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proofErr w:type="gramStart"/>
      <w:r w:rsidRPr="00B55A94">
        <w:t>г</w:t>
      </w:r>
      <w:proofErr w:type="gramEnd"/>
      <w:r w:rsidRPr="00B55A94">
        <w:t>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Default="00296B37" w:rsidP="00296B37">
      <w:pPr>
        <w:adjustRightInd w:val="0"/>
        <w:ind w:firstLine="851"/>
        <w:jc w:val="both"/>
        <w:outlineLvl w:val="1"/>
      </w:pPr>
      <w:proofErr w:type="gramStart"/>
      <w:r w:rsidRPr="00B55A94">
        <w:lastRenderedPageBreak/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</w:t>
      </w:r>
      <w:proofErr w:type="gramEnd"/>
      <w:r w:rsidRPr="00B55A94">
        <w:t xml:space="preserve"> </w:t>
      </w:r>
      <w:proofErr w:type="gramStart"/>
      <w:r w:rsidRPr="00B55A94">
        <w:t>Порядок и условия привлечения софинансирования определены разделом 4 указанной государственной программы).</w:t>
      </w:r>
      <w:proofErr w:type="gramEnd"/>
    </w:p>
    <w:p w:rsidR="00D407DD" w:rsidRPr="00B55A94" w:rsidRDefault="00D407DD" w:rsidP="00296B37">
      <w:pPr>
        <w:adjustRightInd w:val="0"/>
        <w:ind w:firstLine="851"/>
        <w:jc w:val="both"/>
        <w:outlineLvl w:val="1"/>
      </w:pPr>
      <w:r>
        <w:t>Привлечение внебюджетных средств на реализацию мероприятий подпрограммы осуществляется в порядке и на условиях утвержденной инвестиционной программ</w:t>
      </w:r>
      <w:proofErr w:type="gramStart"/>
      <w:r>
        <w:t>ы ООО</w:t>
      </w:r>
      <w:proofErr w:type="gramEnd"/>
      <w:r>
        <w:t xml:space="preserve"> «Газпром газораспределение Томск»</w:t>
      </w:r>
      <w:r w:rsidR="00245E54">
        <w:t xml:space="preserve"> на основании направленных администрацией Города Томска предложений по включению отдельных объектов в состав инвестиционной программы</w:t>
      </w:r>
      <w:r>
        <w:t>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B55A94">
        <w:t>хозяйства администрации Города Томска сведения</w:t>
      </w:r>
      <w:proofErr w:type="gramEnd"/>
      <w:r w:rsidRPr="00B55A94">
        <w:t xml:space="preserve">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55A94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B55A94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14" w:rsidRDefault="006D2314" w:rsidP="0041538E">
      <w:r>
        <w:separator/>
      </w:r>
    </w:p>
  </w:endnote>
  <w:endnote w:type="continuationSeparator" w:id="0">
    <w:p w:rsidR="006D2314" w:rsidRDefault="006D2314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14" w:rsidRDefault="006D2314" w:rsidP="0041538E">
      <w:r>
        <w:separator/>
      </w:r>
    </w:p>
  </w:footnote>
  <w:footnote w:type="continuationSeparator" w:id="0">
    <w:p w:rsidR="006D2314" w:rsidRDefault="006D2314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E9" w:rsidRDefault="009255C2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2E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EE9" w:rsidRDefault="00E02E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3258B"/>
    <w:rsid w:val="00234E4E"/>
    <w:rsid w:val="00235FB0"/>
    <w:rsid w:val="00236C6B"/>
    <w:rsid w:val="002459DF"/>
    <w:rsid w:val="00245E54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CA2"/>
    <w:rsid w:val="002F6081"/>
    <w:rsid w:val="002F61D0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60A46"/>
    <w:rsid w:val="00562BEC"/>
    <w:rsid w:val="005640B8"/>
    <w:rsid w:val="0056765B"/>
    <w:rsid w:val="00567F01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231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71CDE"/>
    <w:rsid w:val="0087588A"/>
    <w:rsid w:val="0087762D"/>
    <w:rsid w:val="0088197E"/>
    <w:rsid w:val="00882466"/>
    <w:rsid w:val="00883A33"/>
    <w:rsid w:val="008855A8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255C2"/>
    <w:rsid w:val="009301B9"/>
    <w:rsid w:val="00930574"/>
    <w:rsid w:val="0093069E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1045B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07DD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10308"/>
    <w:rsid w:val="00E11758"/>
    <w:rsid w:val="00E162E4"/>
    <w:rsid w:val="00E179D2"/>
    <w:rsid w:val="00E224F6"/>
    <w:rsid w:val="00E2278F"/>
    <w:rsid w:val="00E25906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18A"/>
    <w:rsid w:val="00F706F5"/>
    <w:rsid w:val="00F71A04"/>
    <w:rsid w:val="00F73485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F3B7-A7E2-4944-B5C6-31BCE855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indukaev</cp:lastModifiedBy>
  <cp:revision>22</cp:revision>
  <cp:lastPrinted>2018-01-24T07:38:00Z</cp:lastPrinted>
  <dcterms:created xsi:type="dcterms:W3CDTF">2018-06-21T02:45:00Z</dcterms:created>
  <dcterms:modified xsi:type="dcterms:W3CDTF">2019-02-19T03:26:00Z</dcterms:modified>
</cp:coreProperties>
</file>