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B0" w:rsidRDefault="009B2BB9" w:rsidP="00A276B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4</w:t>
      </w:r>
      <w:r w:rsidR="00A276B0">
        <w:rPr>
          <w:rFonts w:ascii="Times New Roman" w:hAnsi="Times New Roman"/>
          <w:color w:val="000000"/>
        </w:rPr>
        <w:t xml:space="preserve"> к постановлению</w:t>
      </w:r>
    </w:p>
    <w:p w:rsidR="00A276B0" w:rsidRDefault="00A276B0" w:rsidP="00A276B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A276B0" w:rsidRDefault="00A276B0" w:rsidP="00A276B0">
      <w:pPr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A305DB">
        <w:rPr>
          <w:rFonts w:ascii="Times New Roman" w:hAnsi="Times New Roman"/>
        </w:rPr>
        <w:t xml:space="preserve">от 03.11.2020 № 961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A276B0" w:rsidRDefault="00A276B0" w:rsidP="00A276B0">
      <w:pPr>
        <w:pStyle w:val="ConsPlusNormal"/>
        <w:jc w:val="both"/>
        <w:rPr>
          <w:rFonts w:ascii="Times New Roman" w:hAnsi="Times New Roman" w:cs="Times New Roman"/>
        </w:rPr>
      </w:pPr>
    </w:p>
    <w:p w:rsidR="00A276B0" w:rsidRDefault="00A276B0" w:rsidP="007E1E4C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7E1E4C" w:rsidRPr="00480ABE" w:rsidRDefault="00B0677A" w:rsidP="007E1E4C">
      <w:pPr>
        <w:pStyle w:val="ConsPlusTitle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="009B2BB9">
        <w:rPr>
          <w:rFonts w:ascii="Times New Roman" w:hAnsi="Times New Roman" w:cs="Times New Roman"/>
        </w:rPr>
        <w:t>.</w:t>
      </w:r>
      <w:r w:rsidR="00141F0F">
        <w:rPr>
          <w:rFonts w:ascii="Times New Roman" w:hAnsi="Times New Roman" w:cs="Times New Roman"/>
        </w:rPr>
        <w:t xml:space="preserve"> </w:t>
      </w:r>
      <w:r w:rsidR="007E1E4C" w:rsidRPr="00480ABE">
        <w:rPr>
          <w:rFonts w:ascii="Times New Roman" w:hAnsi="Times New Roman" w:cs="Times New Roman"/>
        </w:rPr>
        <w:t>Анализ текущей ситуации</w:t>
      </w:r>
    </w:p>
    <w:p w:rsidR="007E1E4C" w:rsidRPr="00480ABE" w:rsidRDefault="007E1E4C" w:rsidP="007E1E4C">
      <w:pPr>
        <w:pStyle w:val="ConsPlusNormal"/>
        <w:jc w:val="both"/>
        <w:rPr>
          <w:rFonts w:ascii="Times New Roman" w:hAnsi="Times New Roman" w:cs="Times New Roman"/>
        </w:rPr>
      </w:pPr>
    </w:p>
    <w:p w:rsidR="007E1E4C" w:rsidRPr="00480ABE" w:rsidRDefault="007E1E4C" w:rsidP="007E1E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Подпрограмма соответствует стратегическому напра</w:t>
      </w:r>
      <w:r w:rsidR="00EC0E87">
        <w:rPr>
          <w:rFonts w:ascii="Times New Roman" w:hAnsi="Times New Roman" w:cs="Times New Roman"/>
        </w:rPr>
        <w:t>влению развития Города Томска: «</w:t>
      </w:r>
      <w:r w:rsidRPr="00480ABE">
        <w:rPr>
          <w:rFonts w:ascii="Times New Roman" w:hAnsi="Times New Roman" w:cs="Times New Roman"/>
        </w:rPr>
        <w:t>Широкие возможн</w:t>
      </w:r>
      <w:r w:rsidR="00EC0E87">
        <w:rPr>
          <w:rFonts w:ascii="Times New Roman" w:hAnsi="Times New Roman" w:cs="Times New Roman"/>
        </w:rPr>
        <w:t>ости для самореализации горожан»</w:t>
      </w:r>
      <w:r w:rsidRPr="00480ABE">
        <w:rPr>
          <w:rFonts w:ascii="Times New Roman" w:hAnsi="Times New Roman" w:cs="Times New Roman"/>
        </w:rPr>
        <w:t xml:space="preserve">, обозначенному в </w:t>
      </w:r>
      <w:hyperlink r:id="rId5" w:history="1">
        <w:r w:rsidRPr="00480ABE">
          <w:rPr>
            <w:rFonts w:ascii="Times New Roman" w:hAnsi="Times New Roman" w:cs="Times New Roman"/>
          </w:rPr>
          <w:t>Стратегии</w:t>
        </w:r>
      </w:hyperlink>
      <w:r w:rsidRPr="00480ABE">
        <w:rPr>
          <w:rFonts w:ascii="Times New Roman" w:hAnsi="Times New Roman" w:cs="Times New Roman"/>
        </w:rPr>
        <w:t xml:space="preserve"> социально-экономического разви</w:t>
      </w:r>
      <w:r w:rsidR="00997944">
        <w:rPr>
          <w:rFonts w:ascii="Times New Roman" w:hAnsi="Times New Roman" w:cs="Times New Roman"/>
        </w:rPr>
        <w:t>тия муниципального образования «Город Томск»</w:t>
      </w:r>
      <w:r w:rsidRPr="00480ABE">
        <w:rPr>
          <w:rFonts w:ascii="Times New Roman" w:hAnsi="Times New Roman" w:cs="Times New Roman"/>
        </w:rPr>
        <w:t xml:space="preserve"> до 2030 года, и направлена на реализацию стратегической задачи по содействию культурному и духовному развитию </w:t>
      </w:r>
      <w:r w:rsidR="00EC0E87">
        <w:rPr>
          <w:rFonts w:ascii="Times New Roman" w:hAnsi="Times New Roman" w:cs="Times New Roman"/>
        </w:rPr>
        <w:t>(«Гармоничное развитие личности»</w:t>
      </w:r>
      <w:r w:rsidRPr="00480ABE">
        <w:rPr>
          <w:rFonts w:ascii="Times New Roman" w:hAnsi="Times New Roman" w:cs="Times New Roman"/>
        </w:rPr>
        <w:t>).</w:t>
      </w:r>
    </w:p>
    <w:p w:rsidR="007E1E4C" w:rsidRPr="00B93680" w:rsidRDefault="007E1E4C" w:rsidP="009D400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93680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года:</w:t>
      </w:r>
    </w:p>
    <w:p w:rsidR="007E1E4C" w:rsidRPr="00B93680" w:rsidRDefault="007E1E4C" w:rsidP="000604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93680">
        <w:rPr>
          <w:rFonts w:ascii="Times New Roman" w:hAnsi="Times New Roman" w:cs="Times New Roman"/>
        </w:rPr>
        <w:t xml:space="preserve">- доля населения, положительно оценивающего качество услуг в сфере культуры от числа опрошенных в </w:t>
      </w:r>
      <w:r w:rsidR="00A4517F">
        <w:rPr>
          <w:rFonts w:ascii="Times New Roman" w:hAnsi="Times New Roman" w:cs="Times New Roman"/>
        </w:rPr>
        <w:t>2020 - 2025 годах</w:t>
      </w:r>
      <w:r w:rsidRPr="00B93680">
        <w:rPr>
          <w:rFonts w:ascii="Times New Roman" w:hAnsi="Times New Roman" w:cs="Times New Roman"/>
        </w:rPr>
        <w:t xml:space="preserve"> – не ниже 75 %</w:t>
      </w:r>
      <w:r w:rsidR="000604E2" w:rsidRPr="00B93680">
        <w:rPr>
          <w:rFonts w:ascii="Times New Roman" w:hAnsi="Times New Roman" w:cs="Times New Roman"/>
        </w:rPr>
        <w:t xml:space="preserve"> </w:t>
      </w:r>
      <w:r w:rsidR="00EF693D">
        <w:rPr>
          <w:rFonts w:ascii="Times New Roman" w:hAnsi="Times New Roman" w:cs="Times New Roman"/>
        </w:rPr>
        <w:t>обеспечивается выполнением цели</w:t>
      </w:r>
      <w:r w:rsidRPr="00B93680">
        <w:rPr>
          <w:rFonts w:ascii="Times New Roman" w:hAnsi="Times New Roman" w:cs="Times New Roman"/>
        </w:rPr>
        <w:t xml:space="preserve"> и задач П</w:t>
      </w:r>
      <w:r w:rsidR="000F6F96">
        <w:rPr>
          <w:rFonts w:ascii="Times New Roman" w:hAnsi="Times New Roman" w:cs="Times New Roman"/>
        </w:rPr>
        <w:t>одп</w:t>
      </w:r>
      <w:r w:rsidRPr="00B93680">
        <w:rPr>
          <w:rFonts w:ascii="Times New Roman" w:hAnsi="Times New Roman" w:cs="Times New Roman"/>
        </w:rPr>
        <w:t>рограммы.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3680">
        <w:rPr>
          <w:rFonts w:ascii="Times New Roman" w:hAnsi="Times New Roman" w:cs="Times New Roman"/>
        </w:rPr>
        <w:t>Характеристика показателей сферы культуры Города Томска в сравнении с имеющимися</w:t>
      </w:r>
      <w:r w:rsidRPr="00480ABE">
        <w:rPr>
          <w:rFonts w:ascii="Times New Roman" w:hAnsi="Times New Roman" w:cs="Times New Roman"/>
        </w:rPr>
        <w:t xml:space="preserve"> показателями Сибирского федерального округа - в общей характеристике муниципальной программы.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Подпрограмма направлена на обеспечение максимальной доступности культурных </w:t>
      </w:r>
      <w:r w:rsidR="00EF7084">
        <w:rPr>
          <w:rFonts w:ascii="Times New Roman" w:hAnsi="Times New Roman" w:cs="Times New Roman"/>
        </w:rPr>
        <w:t>ценностей для жителей и гостей Г</w:t>
      </w:r>
      <w:r w:rsidRPr="00480ABE">
        <w:rPr>
          <w:rFonts w:ascii="Times New Roman" w:hAnsi="Times New Roman" w:cs="Times New Roman"/>
        </w:rPr>
        <w:t>орода Томска, повышение качества и разнообразия культурных услуг, реализацию творческого потенциала населения, развитие кадрового потенциала и создание благоприятных условий для реализации профессиональных возможностей. Важными направлениями реализации Подпрограммы являются повышение качества, разнообразия и эффективности услуг, оказываемых муниципальными учреждениями культуры, расширение условий для улучшения обслуживания населения посредством новых форм работы с использованием информационно-коммуникационных технологий, стимулирования потребления населением культурных благ.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За последние годы удалось добиться определенных результатов и создать условия по оказанию населению культурных услуг: улучшилось состояние системы библиотечного и музейного, культурно-досугового обслуживания, в деятельность учреждений культуры активно внедряются информационно-коммуникационные технологии, расширились формы и методы работы с аудиторией.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Теку</w:t>
      </w:r>
      <w:r w:rsidR="00EF7084">
        <w:rPr>
          <w:rFonts w:ascii="Times New Roman" w:hAnsi="Times New Roman" w:cs="Times New Roman"/>
        </w:rPr>
        <w:t>щее состояние отрасли культуры Г</w:t>
      </w:r>
      <w:r w:rsidRPr="00480ABE">
        <w:rPr>
          <w:rFonts w:ascii="Times New Roman" w:hAnsi="Times New Roman" w:cs="Times New Roman"/>
        </w:rPr>
        <w:t>орода Томска имеет следующие проблемы: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1) ухудшение состояния материально-технической базы учреждений культуры, нехватка квалифицированных кадров, низкий уровень доступности для лиц с ограниченными возможностями здоровья;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дефицита.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В 2018 году на террито</w:t>
      </w:r>
      <w:r w:rsidR="00ED2C64">
        <w:rPr>
          <w:rFonts w:ascii="Times New Roman" w:hAnsi="Times New Roman" w:cs="Times New Roman"/>
        </w:rPr>
        <w:t>рии муниципального образования «Город Томск»</w:t>
      </w:r>
      <w:r w:rsidRPr="00480ABE">
        <w:rPr>
          <w:rFonts w:ascii="Times New Roman" w:hAnsi="Times New Roman" w:cs="Times New Roman"/>
        </w:rPr>
        <w:t xml:space="preserve"> функционирует 1 муниципальный музей. Количество посетителей музея в 2017 году увеличилось на 22,7% и составило 137282 человека (112045 - в 2016 году). Музей располагает 6477 единицами хранения музейного фонда, прирост которого составил 1324 единицы хранения в 2017 году.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Основные проблемы, препятствующие повышению качества предоставления населению Томска музейных услуг: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не соответствующая современным требованиям к хранению, изучению и публичному представлению музейных предметов;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ресурсная база - нетиповые музейные помещения, недостаток фондовых и экспозиционных площадей, низкий уровень доступности для лиц с ограниченными возможностями здоровья;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устаревший парк компьютерного и телекоммуникационного оборудования, отсутствие в музее сложного современного мультимедийного оборудования;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низкая обеспеченность музея специализированным фондовым оборудованием, отвечающим актуальным стандартам музейной работы;</w:t>
      </w:r>
    </w:p>
    <w:p w:rsidR="007E1E4C" w:rsidRPr="00480ABE" w:rsidRDefault="007E1E4C" w:rsidP="007F6E1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устаревшая охранно-пожарная сигнализация, отсутствие системы контроля доступа, системы </w:t>
      </w:r>
      <w:r w:rsidRPr="00480ABE">
        <w:rPr>
          <w:rFonts w:ascii="Times New Roman" w:hAnsi="Times New Roman" w:cs="Times New Roman"/>
        </w:rPr>
        <w:lastRenderedPageBreak/>
        <w:t>автоматического поддержания температурного и влажностного режимов.</w:t>
      </w:r>
    </w:p>
    <w:p w:rsidR="007E1E4C" w:rsidRPr="00480ABE" w:rsidRDefault="00EF7084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Сеть муниципальных библиотек Г</w:t>
      </w:r>
      <w:r w:rsidR="007E1E4C" w:rsidRPr="00480ABE">
        <w:rPr>
          <w:rFonts w:ascii="Times New Roman" w:hAnsi="Times New Roman" w:cs="Times New Roman"/>
        </w:rPr>
        <w:t>орода Томска обеспечивается работой 26 библиотек муниципальной информационной библиотечной системы (МАУ МИБС), библиотечный фонд которых составляет свыше 400 тысяч экземпляров. Увеличение количества посещений муниципальных библиотек на 20% по сравнению с предыдущим годом в 2017 г. - 738890 (614299 в 2016 г.) произошло в связи с наметившейся тенденцией улучшения бюджетного финансирования комплектования книжного фонда, развитием библиотечных услуг. Развивается современная система библиотечного информационного обслуживания, сочетающая организацию доступа пользователей к печатным и электронным источникам информации, формируется фонд библиотек электронными документами, организован удаленный доступ к электронным полнотекстовым библиотечным системам. Библиотеки нуждаются в обновлении зданий (помещений) и внутренних интерьеров (приобретение новой мебели и библиотечного оборудования).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Деятельность организаций дополнительного образования детей сферы культуры Томска за последний период свидетельствует о ряде положительных тенденций в сфере художественного образования, связанных с разработкой программ развития детских школ искусств (ДШИ), обновлением содержания образовательных программ, сохранением и развитием учебных творческих коллективов, формированием механизма поддержки одаренных детей. В Томске функционирует 8 школ художественно-эстетической направленности с общим контингентом более 6 тысяч обучающихся. Все школы осуществляют образовательную деятельность на основе лицензий и свидетельств о государственной аккредитации. Степень востребованности предлагаемых школами услуг демонстрирует ежегодный конкурс: 5 - 7 человек на 1 бюджетное место. Контингент учащихся неуклонно растет - общее количество обучающихся в 2017 году на 4% больше, чем в аналогичном периоде 2015 года, на 10,7% больше, чем в 201</w:t>
      </w:r>
      <w:r w:rsidR="00EF7084">
        <w:rPr>
          <w:rFonts w:ascii="Times New Roman" w:hAnsi="Times New Roman" w:cs="Times New Roman"/>
        </w:rPr>
        <w:t>2 году. Детские школы искусств Г</w:t>
      </w:r>
      <w:r w:rsidRPr="00480ABE">
        <w:rPr>
          <w:rFonts w:ascii="Times New Roman" w:hAnsi="Times New Roman" w:cs="Times New Roman"/>
        </w:rPr>
        <w:t>орода Томска заняли лидирующие позиции в рейтинге учреждений дополнительного образования (ДШИ, ДМШ, ДХШ) Томской области в сфере ку</w:t>
      </w:r>
      <w:r w:rsidR="00EF7084">
        <w:rPr>
          <w:rFonts w:ascii="Times New Roman" w:hAnsi="Times New Roman" w:cs="Times New Roman"/>
        </w:rPr>
        <w:t>льтуры: Детские школы искусств Г</w:t>
      </w:r>
      <w:r w:rsidRPr="00480ABE">
        <w:rPr>
          <w:rFonts w:ascii="Times New Roman" w:hAnsi="Times New Roman" w:cs="Times New Roman"/>
        </w:rPr>
        <w:t>орода Томска заняли лидирующие позиции в региональном рейтинге учреждений дополнительного образования (ДШИ, ДМШ, ДХШ) Томской области в сфере культу</w:t>
      </w:r>
      <w:r w:rsidR="00B63F7C">
        <w:rPr>
          <w:rFonts w:ascii="Times New Roman" w:hAnsi="Times New Roman" w:cs="Times New Roman"/>
        </w:rPr>
        <w:t>ры 2017 года: 1 место - МБОУДО «</w:t>
      </w:r>
      <w:r w:rsidRPr="00480ABE">
        <w:rPr>
          <w:rFonts w:ascii="Times New Roman" w:hAnsi="Times New Roman" w:cs="Times New Roman"/>
        </w:rPr>
        <w:t>Детская школа иск</w:t>
      </w:r>
      <w:r w:rsidR="00B63F7C">
        <w:rPr>
          <w:rFonts w:ascii="Times New Roman" w:hAnsi="Times New Roman" w:cs="Times New Roman"/>
        </w:rPr>
        <w:t>усств N 1 имени А.Г.Рубинштейна», 3 место - МАОУДО «Детская школа искусств N 3»</w:t>
      </w:r>
      <w:r w:rsidR="00EE19AD">
        <w:rPr>
          <w:rFonts w:ascii="Times New Roman" w:hAnsi="Times New Roman" w:cs="Times New Roman"/>
        </w:rPr>
        <w:t>, МБОУДО</w:t>
      </w:r>
      <w:r w:rsidR="00B63F7C">
        <w:rPr>
          <w:rFonts w:ascii="Times New Roman" w:hAnsi="Times New Roman" w:cs="Times New Roman"/>
        </w:rPr>
        <w:t>«</w:t>
      </w:r>
      <w:r w:rsidRPr="00480ABE">
        <w:rPr>
          <w:rFonts w:ascii="Times New Roman" w:hAnsi="Times New Roman" w:cs="Times New Roman"/>
        </w:rPr>
        <w:t>Детская художественная школа N</w:t>
      </w:r>
      <w:r w:rsidR="00B63F7C">
        <w:rPr>
          <w:rFonts w:ascii="Times New Roman" w:hAnsi="Times New Roman" w:cs="Times New Roman"/>
        </w:rPr>
        <w:t xml:space="preserve"> 2»</w:t>
      </w:r>
      <w:r w:rsidRPr="00480ABE">
        <w:rPr>
          <w:rFonts w:ascii="Times New Roman" w:hAnsi="Times New Roman" w:cs="Times New Roman"/>
        </w:rPr>
        <w:t>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Ежегодно более 30% от общей численности обучающихся на бюджетных местах становятся обладателями призовых мест конкурсов высокого уровня. В 2017 году количество участников конкурсов всех уровней увеличилось на 69%, 10298 (в 2016 году </w:t>
      </w:r>
      <w:r w:rsidR="008C042B">
        <w:rPr>
          <w:rFonts w:ascii="Times New Roman" w:hAnsi="Times New Roman" w:cs="Times New Roman"/>
        </w:rPr>
        <w:t xml:space="preserve">- </w:t>
      </w:r>
      <w:r w:rsidRPr="00480ABE">
        <w:rPr>
          <w:rFonts w:ascii="Times New Roman" w:hAnsi="Times New Roman" w:cs="Times New Roman"/>
        </w:rPr>
        <w:t>6908) детей, из них 875 обучающихся стали призерами.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Продолжается работа по выявлению и материальной поддержке одаренных детей и активных сотрудников - премию выдающимся </w:t>
      </w:r>
      <w:r w:rsidR="0077329C">
        <w:rPr>
          <w:rFonts w:ascii="Times New Roman" w:hAnsi="Times New Roman" w:cs="Times New Roman"/>
        </w:rPr>
        <w:t>деятелям культуры и искусства Города</w:t>
      </w:r>
      <w:r w:rsidRPr="00480ABE">
        <w:rPr>
          <w:rFonts w:ascii="Times New Roman" w:hAnsi="Times New Roman" w:cs="Times New Roman"/>
        </w:rPr>
        <w:t xml:space="preserve"> Томска и одаренным детям в 2017 году получили 18 человек (2016 год - 14, 2015</w:t>
      </w:r>
      <w:r w:rsidR="00FE7F1D">
        <w:rPr>
          <w:rFonts w:ascii="Times New Roman" w:hAnsi="Times New Roman" w:cs="Times New Roman"/>
        </w:rPr>
        <w:t xml:space="preserve"> год</w:t>
      </w:r>
      <w:r w:rsidRPr="00480ABE">
        <w:rPr>
          <w:rFonts w:ascii="Times New Roman" w:hAnsi="Times New Roman" w:cs="Times New Roman"/>
        </w:rPr>
        <w:t xml:space="preserve"> - 10).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Потребность городского населения в культурно-досуговых услугах удовлетворяется за счет муниципальных учреждений и учреждений иных форм собственности. Муниципальная инфраструктура культурно-досуговой сферы включает 5 клубных учреждений. Отсутствует городской дом культуры. Основные показатели системы развития культурно-досуговой деятельности Томска выглядят следующим образом:</w:t>
      </w:r>
    </w:p>
    <w:p w:rsidR="007E1E4C" w:rsidRPr="00480ABE" w:rsidRDefault="007E1E4C" w:rsidP="007E1E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613"/>
        <w:gridCol w:w="1020"/>
        <w:gridCol w:w="1020"/>
        <w:gridCol w:w="1020"/>
      </w:tblGrid>
      <w:tr w:rsidR="007E1E4C" w:rsidRPr="00480ABE" w:rsidTr="00C42CD2">
        <w:tc>
          <w:tcPr>
            <w:tcW w:w="394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N</w:t>
            </w:r>
          </w:p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5613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60" w:type="dxa"/>
            <w:gridSpan w:val="3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Количественное значение показателя</w:t>
            </w:r>
          </w:p>
        </w:tc>
      </w:tr>
      <w:tr w:rsidR="007E1E4C" w:rsidRPr="00480ABE" w:rsidTr="00C42CD2">
        <w:tc>
          <w:tcPr>
            <w:tcW w:w="394" w:type="dxa"/>
            <w:vAlign w:val="center"/>
          </w:tcPr>
          <w:p w:rsidR="007E1E4C" w:rsidRPr="00480ABE" w:rsidRDefault="007E1E4C" w:rsidP="00C42C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Align w:val="center"/>
          </w:tcPr>
          <w:p w:rsidR="007E1E4C" w:rsidRPr="00480ABE" w:rsidRDefault="007E1E4C" w:rsidP="00C42C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</w:tr>
      <w:tr w:rsidR="007E1E4C" w:rsidRPr="00480ABE" w:rsidTr="00C42CD2">
        <w:tc>
          <w:tcPr>
            <w:tcW w:w="394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  <w:vAlign w:val="center"/>
          </w:tcPr>
          <w:p w:rsidR="007E1E4C" w:rsidRPr="00480ABE" w:rsidRDefault="007E1E4C" w:rsidP="00C42C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Число культурно-досуговых мероприятий (ед.)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1184</w:t>
            </w:r>
          </w:p>
        </w:tc>
      </w:tr>
      <w:tr w:rsidR="007E1E4C" w:rsidRPr="00480ABE" w:rsidTr="00C42CD2">
        <w:tc>
          <w:tcPr>
            <w:tcW w:w="394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  <w:vAlign w:val="center"/>
          </w:tcPr>
          <w:p w:rsidR="007E1E4C" w:rsidRPr="00480ABE" w:rsidRDefault="007E1E4C" w:rsidP="00C42C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Число посещений культурно-досуговых мероприятий (чел.)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425076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463536</w:t>
            </w:r>
          </w:p>
        </w:tc>
        <w:tc>
          <w:tcPr>
            <w:tcW w:w="1020" w:type="dxa"/>
            <w:vAlign w:val="center"/>
          </w:tcPr>
          <w:p w:rsidR="007E1E4C" w:rsidRPr="00480ABE" w:rsidRDefault="007E1E4C" w:rsidP="00C42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407359</w:t>
            </w:r>
          </w:p>
        </w:tc>
      </w:tr>
    </w:tbl>
    <w:p w:rsidR="007E1E4C" w:rsidRPr="00480ABE" w:rsidRDefault="007E1E4C" w:rsidP="007E1E4C">
      <w:pPr>
        <w:pStyle w:val="ConsPlusNormal"/>
        <w:jc w:val="both"/>
        <w:rPr>
          <w:rFonts w:ascii="Times New Roman" w:hAnsi="Times New Roman" w:cs="Times New Roman"/>
        </w:rPr>
      </w:pPr>
    </w:p>
    <w:p w:rsidR="007E1E4C" w:rsidRPr="00480ABE" w:rsidRDefault="007E1E4C" w:rsidP="007E1E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lastRenderedPageBreak/>
        <w:t>Неустойчивая динамика показателей мероприятий связана с острой нехваткой площадей для осуществления культурно-досуговой деятельности и проведением большого количества мероприятий на открытых площадках, что ставит достижение показателей культурно-досуговой деятельности в зависимость от погодных условий.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Еще одной проблемой, напрямую влияющей на базовые показатели эффективности работы и требующей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Муниципальные учреждения культуры на сегодняшний день неконкурентоспособны и не отвечают уровню запросов населения. Приобретение нового специализированного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человеко-посещений, будет реализована возможность гастрольных поездок творческих коллективов, созданы современные условия для предоставления дополнительного художественного образования детям.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Теку</w:t>
      </w:r>
      <w:r w:rsidR="00EF7084">
        <w:rPr>
          <w:rFonts w:ascii="Times New Roman" w:hAnsi="Times New Roman" w:cs="Times New Roman"/>
        </w:rPr>
        <w:t>щее состояние отрасли культуры Г</w:t>
      </w:r>
      <w:r w:rsidRPr="00480ABE">
        <w:rPr>
          <w:rFonts w:ascii="Times New Roman" w:hAnsi="Times New Roman" w:cs="Times New Roman"/>
        </w:rPr>
        <w:t>орода Томска имеет следующие проблемы: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1) ухудшение состояния материально-технической базы учреждений культуры, нехватка квалифицированных кадров, отсутствие учреждений культуры в новых микрорайонах, что затрудняет доступ граждан на получение услуг в сфере культуры;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2) недостаточное осуществление гастрольной деятельности народных и профессиональных коллективов из-за финансового дефицита;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3) недостаточное включение темы культуры в процессы формирования конкурентных преимуществ и ин</w:t>
      </w:r>
      <w:r w:rsidR="00EF7084">
        <w:rPr>
          <w:rFonts w:ascii="Times New Roman" w:hAnsi="Times New Roman" w:cs="Times New Roman"/>
        </w:rPr>
        <w:t>вестиционной привлекательности Г</w:t>
      </w:r>
      <w:r w:rsidRPr="00480ABE">
        <w:rPr>
          <w:rFonts w:ascii="Times New Roman" w:hAnsi="Times New Roman" w:cs="Times New Roman"/>
        </w:rPr>
        <w:t>орода Томска, а также создания культурных брендов;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4) снижение конкурентоспособности услуг в сфере культуры, оказываемых муниципальными учреждениями, по сравнению с развлекательными услугами, оказываемыми коммерческими организациями и в условиях культурной активности томских вузов, что оказывает влияние на посещаемость и внебюджетные доходы учреждений культуры;</w:t>
      </w:r>
    </w:p>
    <w:p w:rsidR="007E1E4C" w:rsidRPr="00480ABE" w:rsidRDefault="00145153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кризис культурного «продукта»</w:t>
      </w:r>
      <w:r w:rsidR="007E1E4C" w:rsidRPr="00480ABE">
        <w:rPr>
          <w:rFonts w:ascii="Times New Roman" w:hAnsi="Times New Roman" w:cs="Times New Roman"/>
        </w:rPr>
        <w:t>. Ориентация развития города на инновационную экономику предполагает, что культурная жизнь также внесет свой вклад в создание комфортной среды для деятельности инновационных компаний (работа над качественной современной культурной продукцией - фестивали, экспозиции, издания, коллективы и т.д.).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Работать в этом направлении необходимо комплексно с созданием и развитием современных правовых, организационных, научных и методических основ с привлечением интеллектуальных и материальных ресурсов муниципального образования. Поэтому укрепление материально-технической базы и создание оптимальных условий для удовлетворения потребностей населения в сфере культуры - одно из важных направлений в деятельности управления культуры администрации Города Томска. Переоснащение имеющейся материально-технической базы должно сопровождаться внедрением современных технологий,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 (</w:t>
      </w:r>
      <w:hyperlink r:id="rId6" w:history="1">
        <w:r w:rsidRPr="00480ABE">
          <w:rPr>
            <w:rFonts w:ascii="Times New Roman" w:hAnsi="Times New Roman" w:cs="Times New Roman"/>
          </w:rPr>
          <w:t>глава 5</w:t>
        </w:r>
      </w:hyperlink>
      <w:r w:rsidR="00145153">
        <w:rPr>
          <w:rFonts w:ascii="Times New Roman" w:hAnsi="Times New Roman" w:cs="Times New Roman"/>
        </w:rPr>
        <w:t xml:space="preserve"> «</w:t>
      </w:r>
      <w:r w:rsidRPr="00480ABE">
        <w:rPr>
          <w:rFonts w:ascii="Times New Roman" w:hAnsi="Times New Roman" w:cs="Times New Roman"/>
        </w:rPr>
        <w:t>Развитие культуры и средств ма</w:t>
      </w:r>
      <w:r w:rsidR="00145153">
        <w:rPr>
          <w:rFonts w:ascii="Times New Roman" w:hAnsi="Times New Roman" w:cs="Times New Roman"/>
        </w:rPr>
        <w:t>ссовой информации" раздела III «</w:t>
      </w:r>
      <w:r w:rsidRPr="00480ABE">
        <w:rPr>
          <w:rFonts w:ascii="Times New Roman" w:hAnsi="Times New Roman" w:cs="Times New Roman"/>
        </w:rPr>
        <w:t>Ра</w:t>
      </w:r>
      <w:r w:rsidR="00145153">
        <w:rPr>
          <w:rFonts w:ascii="Times New Roman" w:hAnsi="Times New Roman" w:cs="Times New Roman"/>
        </w:rPr>
        <w:t>звитие человеческого потенциала»</w:t>
      </w:r>
      <w:r w:rsidRPr="00480ABE">
        <w:rPr>
          <w:rFonts w:ascii="Times New Roman" w:hAnsi="Times New Roman" w:cs="Times New Roman"/>
        </w:rPr>
        <w:t xml:space="preserve">). Технологии развития творческого потенциала населения предусматривают систему поддержки (поощрения) творческих достижений в различных формах (гранты, стипендии, премии и т.д.). Для осуществления Программы, направленной на повышение эффективности участия населения в решении вопросов </w:t>
      </w:r>
      <w:r w:rsidRPr="00480ABE">
        <w:rPr>
          <w:rFonts w:ascii="Times New Roman" w:hAnsi="Times New Roman" w:cs="Times New Roman"/>
        </w:rPr>
        <w:lastRenderedPageBreak/>
        <w:t>местного значения, формирования благоприятной городской среды обитания с учетом исторических и культурных условий, необходимо тесное взаимодействие с населением, развитие культурных инициатив в Городе Томске, вовлечение населения в процесс формирования культурного пространства города.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Эффективный процесс взаимодействия планируется обеспечить в рамках настоящей Подпрограммы. Целесообразность использования программно-целевого подхода для решения указанных проблем обусловлена следующими факторами: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масштабом и государственной значимостью проблемы развития сферы культуры;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необходимостью нормативного правового обеспечения планируемых к реализации мероприятий, а также организацией эффективной системы управления, мониторинга и контроля их выполнения.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Реализация Подпрограммы в целом позволит обеспечить более высокий уровень культурной жизни населения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интересов. Настоящая Подпрограмма создаст материальные и организационные предпосылки для широкого развертывания такой работы в городе Томске.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К рискам 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Риски, связанные со сложными погодными условиями и сезонной заболеваемостью, могут привести к сокращению числа посетителей мероприятий и учреждений культуры. Минимизация данных рисков предусматривается путем корректировки плана проведения мероприятий на основании прогноза Гидрометцентра России и прогноза заболеваемости населения, предоставленного Департаментом здравоохранения Томской области.</w:t>
      </w:r>
    </w:p>
    <w:p w:rsidR="007E1E4C" w:rsidRPr="00480ABE" w:rsidRDefault="007E1E4C" w:rsidP="007E1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Риски, связанные с низкой культурой потребления услуг (угроза низкой посещаемости). Минимизация данных рисков предусматривается путем освещения в средствах массовой информации,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Подпрограммы.</w:t>
      </w:r>
    </w:p>
    <w:p w:rsidR="005E2E59" w:rsidRDefault="005E2E59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E1E4C"/>
    <w:rsid w:val="000604E2"/>
    <w:rsid w:val="00071DAF"/>
    <w:rsid w:val="0008150E"/>
    <w:rsid w:val="000A7EEB"/>
    <w:rsid w:val="000F6F96"/>
    <w:rsid w:val="00141F0F"/>
    <w:rsid w:val="00145153"/>
    <w:rsid w:val="001654D5"/>
    <w:rsid w:val="001752E2"/>
    <w:rsid w:val="001757BF"/>
    <w:rsid w:val="002537A4"/>
    <w:rsid w:val="00287850"/>
    <w:rsid w:val="002B51B5"/>
    <w:rsid w:val="003519E5"/>
    <w:rsid w:val="00386B09"/>
    <w:rsid w:val="003F79B3"/>
    <w:rsid w:val="00407C6C"/>
    <w:rsid w:val="00425D3E"/>
    <w:rsid w:val="004769D8"/>
    <w:rsid w:val="0048656F"/>
    <w:rsid w:val="00524924"/>
    <w:rsid w:val="005E2E59"/>
    <w:rsid w:val="00606F52"/>
    <w:rsid w:val="00696FE8"/>
    <w:rsid w:val="006B437D"/>
    <w:rsid w:val="007536D5"/>
    <w:rsid w:val="0077329C"/>
    <w:rsid w:val="007C2495"/>
    <w:rsid w:val="007E1E4C"/>
    <w:rsid w:val="007E5364"/>
    <w:rsid w:val="007F6E1A"/>
    <w:rsid w:val="008C042B"/>
    <w:rsid w:val="00900021"/>
    <w:rsid w:val="00903219"/>
    <w:rsid w:val="00971527"/>
    <w:rsid w:val="00997944"/>
    <w:rsid w:val="009B2BB9"/>
    <w:rsid w:val="009D4006"/>
    <w:rsid w:val="00A1648A"/>
    <w:rsid w:val="00A17B38"/>
    <w:rsid w:val="00A276B0"/>
    <w:rsid w:val="00A305DB"/>
    <w:rsid w:val="00A4517F"/>
    <w:rsid w:val="00B0677A"/>
    <w:rsid w:val="00B63F7C"/>
    <w:rsid w:val="00B93680"/>
    <w:rsid w:val="00B976CC"/>
    <w:rsid w:val="00C0136D"/>
    <w:rsid w:val="00C251BC"/>
    <w:rsid w:val="00C808AC"/>
    <w:rsid w:val="00D0615C"/>
    <w:rsid w:val="00D42666"/>
    <w:rsid w:val="00D628A2"/>
    <w:rsid w:val="00EC0E87"/>
    <w:rsid w:val="00ED2C64"/>
    <w:rsid w:val="00EE19AD"/>
    <w:rsid w:val="00EF693D"/>
    <w:rsid w:val="00EF7084"/>
    <w:rsid w:val="00F06AC1"/>
    <w:rsid w:val="00FB0131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C221AAEA25237371055084C02E6C9E61F95CE38D7357E5BCBDB625C447949A3FD100A5B05945411C705219543CB8DDC49E81C16557B81F2S5F" TargetMode="External"/><Relationship Id="rId5" Type="http://schemas.openxmlformats.org/officeDocument/2006/relationships/hyperlink" Target="consultantplus://offline/ref=F86C221AAEA2523737104B055A6EB8CDE414C3C337D9362C0E94803F0B4D731EE4B249481F08905015C55375DA4297CB8C5AEA1C16577E9D27CC9EF6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2112</Words>
  <Characters>12045</Characters>
  <Application>Microsoft Office Word</Application>
  <DocSecurity>0</DocSecurity>
  <Lines>100</Lines>
  <Paragraphs>28</Paragraphs>
  <ScaleCrop>false</ScaleCrop>
  <Company>Grizli777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24</cp:revision>
  <dcterms:created xsi:type="dcterms:W3CDTF">2020-10-02T07:09:00Z</dcterms:created>
  <dcterms:modified xsi:type="dcterms:W3CDTF">2020-11-05T07:07:00Z</dcterms:modified>
</cp:coreProperties>
</file>