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4FC" w:rsidRPr="00B8766B" w:rsidRDefault="002924FC" w:rsidP="002924FC">
      <w:pPr>
        <w:jc w:val="center"/>
        <w:rPr>
          <w:caps/>
        </w:rPr>
      </w:pPr>
      <w:r w:rsidRPr="00B8766B">
        <w:rPr>
          <w:caps/>
          <w:lang w:val="en-US"/>
        </w:rPr>
        <w:t>II</w:t>
      </w:r>
      <w:r w:rsidRPr="00B8766B">
        <w:rPr>
          <w:caps/>
        </w:rPr>
        <w:t>. Анализ текущей ситуации</w:t>
      </w:r>
    </w:p>
    <w:p w:rsidR="002924FC" w:rsidRPr="00B8766B" w:rsidRDefault="002924FC" w:rsidP="002924FC">
      <w:pPr>
        <w:jc w:val="center"/>
        <w:rPr>
          <w:b/>
        </w:rPr>
      </w:pPr>
    </w:p>
    <w:p w:rsidR="002924FC" w:rsidRDefault="002924FC" w:rsidP="001744B6">
      <w:pPr>
        <w:spacing w:before="40" w:after="40"/>
        <w:jc w:val="center"/>
        <w:rPr>
          <w:b/>
          <w:bCs/>
        </w:rPr>
      </w:pPr>
      <w:bookmarkStart w:id="0" w:name="_Toc446506199"/>
      <w:r w:rsidRPr="00B8766B">
        <w:rPr>
          <w:b/>
          <w:bCs/>
        </w:rPr>
        <w:t>Защита территории от затопления</w:t>
      </w:r>
      <w:bookmarkEnd w:id="0"/>
    </w:p>
    <w:p w:rsidR="00392827" w:rsidRPr="00B8766B" w:rsidRDefault="00392827" w:rsidP="00392827">
      <w:pPr>
        <w:pStyle w:val="a3"/>
        <w:tabs>
          <w:tab w:val="left" w:pos="0"/>
        </w:tabs>
        <w:ind w:firstLine="709"/>
      </w:pPr>
      <w:proofErr w:type="gramStart"/>
      <w:r w:rsidRPr="00B8766B">
        <w:t>Для целей сопоставления показателей развитости си</w:t>
      </w:r>
      <w:r w:rsidR="0042433C" w:rsidRPr="00B8766B">
        <w:t>стем инженерной инфраструктуры муниципального образования</w:t>
      </w:r>
      <w:r w:rsidRPr="00B8766B">
        <w:t xml:space="preserve"> «Город Томск» с другими областными центрами субъектов Р</w:t>
      </w:r>
      <w:r w:rsidR="0042433C" w:rsidRPr="00B8766B">
        <w:t xml:space="preserve">оссийской </w:t>
      </w:r>
      <w:r w:rsidRPr="00B8766B">
        <w:t>Ф</w:t>
      </w:r>
      <w:r w:rsidR="0042433C" w:rsidRPr="00B8766B">
        <w:t>едерации</w:t>
      </w:r>
      <w:r w:rsidRPr="00B8766B">
        <w:t xml:space="preserve"> </w:t>
      </w:r>
      <w:r w:rsidR="00686561">
        <w:t xml:space="preserve">Сибирского федерального округа (далее – </w:t>
      </w:r>
      <w:r w:rsidR="00A241C7">
        <w:t>СФО</w:t>
      </w:r>
      <w:r w:rsidR="00686561">
        <w:t>)</w:t>
      </w:r>
      <w:r w:rsidRPr="00B8766B">
        <w:t>, целесообразно учитывать такие критерии, как площадь муниципального образования, численность населения, преобладающий тип застройки, а также площадь жилого фонда муниципального образования, и отбирать города, наиболее приближенные по значе</w:t>
      </w:r>
      <w:r w:rsidR="0042433C" w:rsidRPr="00B8766B">
        <w:t>ниям вышеназванных критериев к муниципальному образованию</w:t>
      </w:r>
      <w:r w:rsidRPr="00B8766B">
        <w:t xml:space="preserve"> «Город Томск». </w:t>
      </w:r>
      <w:proofErr w:type="gramEnd"/>
    </w:p>
    <w:p w:rsidR="00392827" w:rsidRPr="00B8766B" w:rsidRDefault="00392827" w:rsidP="00392827">
      <w:pPr>
        <w:pStyle w:val="a3"/>
        <w:tabs>
          <w:tab w:val="left" w:pos="0"/>
        </w:tabs>
        <w:ind w:firstLine="709"/>
        <w:rPr>
          <w:b/>
        </w:rPr>
      </w:pPr>
      <w:r w:rsidRPr="00B8766B">
        <w:rPr>
          <w:b/>
        </w:rPr>
        <w:t>Основные характеристики муниципального образования «Город Томск»</w:t>
      </w:r>
    </w:p>
    <w:tbl>
      <w:tblPr>
        <w:tblStyle w:val="a6"/>
        <w:tblW w:w="0" w:type="auto"/>
        <w:tblLook w:val="04A0"/>
      </w:tblPr>
      <w:tblGrid>
        <w:gridCol w:w="1933"/>
        <w:gridCol w:w="1272"/>
        <w:gridCol w:w="1272"/>
        <w:gridCol w:w="1273"/>
        <w:gridCol w:w="1273"/>
        <w:gridCol w:w="1274"/>
        <w:gridCol w:w="1274"/>
      </w:tblGrid>
      <w:tr w:rsidR="00392827" w:rsidRPr="00B8766B" w:rsidTr="00811308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B8766B" w:rsidRDefault="00392827" w:rsidP="00811308">
            <w:pPr>
              <w:pStyle w:val="a3"/>
              <w:tabs>
                <w:tab w:val="left" w:pos="0"/>
              </w:tabs>
              <w:rPr>
                <w:sz w:val="24"/>
                <w:lang w:eastAsia="en-US"/>
              </w:rPr>
            </w:pPr>
            <w:r w:rsidRPr="00B8766B">
              <w:rPr>
                <w:sz w:val="24"/>
                <w:lang w:eastAsia="en-US"/>
              </w:rPr>
              <w:t>Показатель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B8766B" w:rsidRDefault="00392827" w:rsidP="00811308">
            <w:pPr>
              <w:pStyle w:val="a3"/>
              <w:tabs>
                <w:tab w:val="left" w:pos="0"/>
              </w:tabs>
              <w:rPr>
                <w:sz w:val="24"/>
                <w:lang w:eastAsia="en-US"/>
              </w:rPr>
            </w:pPr>
            <w:r w:rsidRPr="00B8766B">
              <w:rPr>
                <w:sz w:val="24"/>
                <w:lang w:eastAsia="en-US"/>
              </w:rPr>
              <w:t>2012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B8766B" w:rsidRDefault="00392827" w:rsidP="00811308">
            <w:pPr>
              <w:pStyle w:val="a3"/>
              <w:tabs>
                <w:tab w:val="left" w:pos="0"/>
              </w:tabs>
              <w:rPr>
                <w:sz w:val="24"/>
                <w:lang w:eastAsia="en-US"/>
              </w:rPr>
            </w:pPr>
            <w:r w:rsidRPr="00B8766B">
              <w:rPr>
                <w:sz w:val="24"/>
                <w:lang w:eastAsia="en-US"/>
              </w:rPr>
              <w:t>2014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B8766B" w:rsidRDefault="00392827" w:rsidP="00811308">
            <w:pPr>
              <w:pStyle w:val="a3"/>
              <w:tabs>
                <w:tab w:val="left" w:pos="0"/>
              </w:tabs>
              <w:rPr>
                <w:sz w:val="24"/>
                <w:lang w:eastAsia="en-US"/>
              </w:rPr>
            </w:pPr>
            <w:r w:rsidRPr="00B8766B">
              <w:rPr>
                <w:sz w:val="24"/>
                <w:lang w:eastAsia="en-US"/>
              </w:rPr>
              <w:t>2017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B8766B" w:rsidRDefault="00392827" w:rsidP="00811308">
            <w:pPr>
              <w:pStyle w:val="a3"/>
              <w:tabs>
                <w:tab w:val="left" w:pos="0"/>
              </w:tabs>
              <w:rPr>
                <w:sz w:val="24"/>
                <w:lang w:eastAsia="en-US"/>
              </w:rPr>
            </w:pPr>
            <w:r w:rsidRPr="00B8766B">
              <w:rPr>
                <w:sz w:val="24"/>
                <w:lang w:eastAsia="en-US"/>
              </w:rPr>
              <w:t>2020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B8766B" w:rsidRDefault="00392827" w:rsidP="00811308">
            <w:pPr>
              <w:pStyle w:val="a3"/>
              <w:tabs>
                <w:tab w:val="left" w:pos="0"/>
              </w:tabs>
              <w:rPr>
                <w:sz w:val="24"/>
                <w:lang w:eastAsia="en-US"/>
              </w:rPr>
            </w:pPr>
            <w:r w:rsidRPr="00B8766B">
              <w:rPr>
                <w:sz w:val="24"/>
                <w:lang w:eastAsia="en-US"/>
              </w:rPr>
              <w:t>2025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B8766B" w:rsidRDefault="00392827" w:rsidP="00811308">
            <w:pPr>
              <w:pStyle w:val="a3"/>
              <w:tabs>
                <w:tab w:val="left" w:pos="0"/>
              </w:tabs>
              <w:rPr>
                <w:sz w:val="24"/>
                <w:lang w:eastAsia="en-US"/>
              </w:rPr>
            </w:pPr>
            <w:r w:rsidRPr="00B8766B">
              <w:rPr>
                <w:sz w:val="24"/>
                <w:lang w:eastAsia="en-US"/>
              </w:rPr>
              <w:t>2030 год</w:t>
            </w:r>
          </w:p>
        </w:tc>
      </w:tr>
      <w:tr w:rsidR="00392827" w:rsidRPr="00B8766B" w:rsidTr="00811308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B8766B" w:rsidRDefault="00392827" w:rsidP="0081130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B8766B">
              <w:rPr>
                <w:sz w:val="24"/>
                <w:lang w:eastAsia="en-US"/>
              </w:rPr>
              <w:t xml:space="preserve">Численность </w:t>
            </w:r>
            <w:r w:rsidRPr="00B8766B">
              <w:rPr>
                <w:rFonts w:eastAsiaTheme="minorHAnsi"/>
                <w:sz w:val="24"/>
                <w:lang w:eastAsia="en-US"/>
              </w:rPr>
              <w:t>постоянного населения на конец года, тыс. чел.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B8766B" w:rsidRDefault="00392827" w:rsidP="00811308">
            <w:pPr>
              <w:pStyle w:val="a3"/>
              <w:tabs>
                <w:tab w:val="left" w:pos="0"/>
              </w:tabs>
              <w:rPr>
                <w:sz w:val="24"/>
                <w:lang w:eastAsia="en-US"/>
              </w:rPr>
            </w:pPr>
            <w:r w:rsidRPr="00B8766B">
              <w:rPr>
                <w:sz w:val="24"/>
                <w:lang w:eastAsia="en-US"/>
              </w:rPr>
              <w:t>569,5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B8766B" w:rsidRDefault="00392827" w:rsidP="00811308">
            <w:pPr>
              <w:pStyle w:val="a3"/>
              <w:tabs>
                <w:tab w:val="left" w:pos="0"/>
              </w:tabs>
              <w:rPr>
                <w:sz w:val="24"/>
                <w:lang w:eastAsia="en-US"/>
              </w:rPr>
            </w:pPr>
            <w:r w:rsidRPr="00B8766B">
              <w:rPr>
                <w:sz w:val="24"/>
                <w:lang w:eastAsia="en-US"/>
              </w:rPr>
              <w:t>586,4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B8766B" w:rsidRDefault="00392827" w:rsidP="00811308">
            <w:pPr>
              <w:pStyle w:val="a3"/>
              <w:tabs>
                <w:tab w:val="left" w:pos="0"/>
              </w:tabs>
              <w:rPr>
                <w:sz w:val="24"/>
                <w:lang w:eastAsia="en-US"/>
              </w:rPr>
            </w:pPr>
            <w:r w:rsidRPr="00B8766B">
              <w:rPr>
                <w:sz w:val="24"/>
                <w:lang w:eastAsia="en-US"/>
              </w:rPr>
              <w:t>601,5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B8766B" w:rsidRDefault="00392827" w:rsidP="00811308">
            <w:pPr>
              <w:pStyle w:val="a3"/>
              <w:tabs>
                <w:tab w:val="left" w:pos="0"/>
              </w:tabs>
              <w:rPr>
                <w:sz w:val="24"/>
                <w:lang w:eastAsia="en-US"/>
              </w:rPr>
            </w:pPr>
            <w:r w:rsidRPr="00B8766B">
              <w:rPr>
                <w:sz w:val="24"/>
                <w:lang w:eastAsia="en-US"/>
              </w:rPr>
              <w:t>625,7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B8766B" w:rsidRDefault="00392827" w:rsidP="00811308">
            <w:pPr>
              <w:pStyle w:val="a3"/>
              <w:tabs>
                <w:tab w:val="left" w:pos="0"/>
              </w:tabs>
              <w:rPr>
                <w:sz w:val="24"/>
                <w:lang w:eastAsia="en-US"/>
              </w:rPr>
            </w:pPr>
            <w:r w:rsidRPr="00B8766B">
              <w:rPr>
                <w:sz w:val="24"/>
                <w:lang w:eastAsia="en-US"/>
              </w:rPr>
              <w:t>672,4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B8766B" w:rsidRDefault="00392827" w:rsidP="00811308">
            <w:pPr>
              <w:pStyle w:val="a3"/>
              <w:tabs>
                <w:tab w:val="left" w:pos="0"/>
              </w:tabs>
              <w:rPr>
                <w:sz w:val="24"/>
                <w:lang w:eastAsia="en-US"/>
              </w:rPr>
            </w:pPr>
            <w:r w:rsidRPr="00B8766B">
              <w:rPr>
                <w:sz w:val="24"/>
                <w:lang w:eastAsia="en-US"/>
              </w:rPr>
              <w:t>723,1</w:t>
            </w:r>
          </w:p>
        </w:tc>
      </w:tr>
      <w:tr w:rsidR="00392827" w:rsidRPr="00B8766B" w:rsidTr="00811308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B8766B" w:rsidRDefault="00392827" w:rsidP="00811308">
            <w:pPr>
              <w:pStyle w:val="a3"/>
              <w:tabs>
                <w:tab w:val="left" w:pos="0"/>
              </w:tabs>
              <w:rPr>
                <w:sz w:val="24"/>
                <w:lang w:eastAsia="en-US"/>
              </w:rPr>
            </w:pPr>
            <w:r w:rsidRPr="00B8766B">
              <w:rPr>
                <w:sz w:val="24"/>
                <w:lang w:eastAsia="en-US"/>
              </w:rPr>
              <w:t>Территория муниципального образования, кв. км.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B8766B" w:rsidRDefault="00392827" w:rsidP="00811308">
            <w:pPr>
              <w:pStyle w:val="a3"/>
              <w:tabs>
                <w:tab w:val="left" w:pos="0"/>
              </w:tabs>
              <w:rPr>
                <w:sz w:val="24"/>
                <w:lang w:eastAsia="en-US"/>
              </w:rPr>
            </w:pPr>
            <w:r w:rsidRPr="00B8766B">
              <w:rPr>
                <w:sz w:val="24"/>
                <w:lang w:eastAsia="en-US"/>
              </w:rPr>
              <w:t>295,1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B8766B" w:rsidRDefault="00392827" w:rsidP="00811308">
            <w:pPr>
              <w:pStyle w:val="a3"/>
              <w:tabs>
                <w:tab w:val="left" w:pos="0"/>
              </w:tabs>
              <w:rPr>
                <w:sz w:val="24"/>
                <w:lang w:eastAsia="en-US"/>
              </w:rPr>
            </w:pPr>
            <w:r w:rsidRPr="00B8766B">
              <w:rPr>
                <w:sz w:val="24"/>
                <w:lang w:eastAsia="en-US"/>
              </w:rPr>
              <w:t>295,1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B8766B" w:rsidRDefault="00392827" w:rsidP="00811308">
            <w:pPr>
              <w:pStyle w:val="a3"/>
              <w:tabs>
                <w:tab w:val="left" w:pos="0"/>
              </w:tabs>
              <w:rPr>
                <w:sz w:val="24"/>
                <w:lang w:eastAsia="en-US"/>
              </w:rPr>
            </w:pPr>
            <w:r w:rsidRPr="00B8766B">
              <w:rPr>
                <w:sz w:val="24"/>
                <w:lang w:eastAsia="en-US"/>
              </w:rPr>
              <w:t>295,1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B8766B" w:rsidRDefault="00392827" w:rsidP="00811308">
            <w:pPr>
              <w:pStyle w:val="a3"/>
              <w:tabs>
                <w:tab w:val="left" w:pos="0"/>
              </w:tabs>
              <w:rPr>
                <w:sz w:val="24"/>
                <w:lang w:eastAsia="en-US"/>
              </w:rPr>
            </w:pPr>
            <w:r w:rsidRPr="00B8766B">
              <w:rPr>
                <w:sz w:val="24"/>
                <w:lang w:eastAsia="en-US"/>
              </w:rPr>
              <w:t>295,1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B8766B" w:rsidRDefault="00392827" w:rsidP="00811308">
            <w:pPr>
              <w:pStyle w:val="a3"/>
              <w:tabs>
                <w:tab w:val="left" w:pos="0"/>
              </w:tabs>
              <w:rPr>
                <w:sz w:val="24"/>
                <w:lang w:eastAsia="en-US"/>
              </w:rPr>
            </w:pPr>
            <w:r w:rsidRPr="00B8766B">
              <w:rPr>
                <w:sz w:val="24"/>
                <w:lang w:eastAsia="en-US"/>
              </w:rPr>
              <w:t>295,1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27" w:rsidRPr="00B8766B" w:rsidRDefault="00392827" w:rsidP="00811308">
            <w:pPr>
              <w:pStyle w:val="a3"/>
              <w:tabs>
                <w:tab w:val="left" w:pos="0"/>
              </w:tabs>
              <w:rPr>
                <w:sz w:val="24"/>
                <w:lang w:eastAsia="en-US"/>
              </w:rPr>
            </w:pPr>
            <w:r w:rsidRPr="00B8766B">
              <w:rPr>
                <w:sz w:val="24"/>
                <w:lang w:eastAsia="en-US"/>
              </w:rPr>
              <w:t>295,1</w:t>
            </w:r>
          </w:p>
        </w:tc>
      </w:tr>
    </w:tbl>
    <w:p w:rsidR="00392827" w:rsidRPr="00B8766B" w:rsidRDefault="0042433C" w:rsidP="00392827">
      <w:pPr>
        <w:spacing w:before="40" w:after="40"/>
        <w:ind w:firstLine="709"/>
        <w:jc w:val="both"/>
      </w:pPr>
      <w:r w:rsidRPr="00B8766B">
        <w:t xml:space="preserve">Наиболее близкими к </w:t>
      </w:r>
      <w:r w:rsidR="00392827" w:rsidRPr="00B8766B">
        <w:t xml:space="preserve"> </w:t>
      </w:r>
      <w:r w:rsidRPr="00B8766B">
        <w:t xml:space="preserve">муниципальному образованию </w:t>
      </w:r>
      <w:r w:rsidR="00392827" w:rsidRPr="00B8766B">
        <w:t>«Город Томск» по показателям «площадь муниципального образования» и «численность населения» являются города Улан-Удэ (Республика Бурятия), - 347,6 кв.км</w:t>
      </w:r>
      <w:proofErr w:type="gramStart"/>
      <w:r w:rsidR="00392827" w:rsidRPr="00B8766B">
        <w:t>.</w:t>
      </w:r>
      <w:proofErr w:type="gramEnd"/>
      <w:r w:rsidR="00392827" w:rsidRPr="00B8766B">
        <w:t xml:space="preserve"> </w:t>
      </w:r>
      <w:proofErr w:type="gramStart"/>
      <w:r w:rsidR="00392827" w:rsidRPr="00B8766B">
        <w:t>и</w:t>
      </w:r>
      <w:proofErr w:type="gramEnd"/>
      <w:r w:rsidR="00392827" w:rsidRPr="00B8766B">
        <w:t xml:space="preserve"> 426 650 чел. соответственно, - и Чита (Забайкальский край), - 534 кв.км. и 339 453 чел. соответственно. </w:t>
      </w:r>
      <w:proofErr w:type="gramStart"/>
      <w:r w:rsidR="00392827" w:rsidRPr="00B8766B">
        <w:t>Таким образом, среди городов – областных центров субъектов Р</w:t>
      </w:r>
      <w:r w:rsidRPr="00B8766B">
        <w:t xml:space="preserve">оссийской </w:t>
      </w:r>
      <w:r w:rsidR="00392827" w:rsidRPr="00B8766B">
        <w:t>Ф</w:t>
      </w:r>
      <w:r w:rsidRPr="00B8766B">
        <w:t>едерации</w:t>
      </w:r>
      <w:r w:rsidR="00392827" w:rsidRPr="00B8766B">
        <w:t>, вход</w:t>
      </w:r>
      <w:r w:rsidRPr="00B8766B">
        <w:t xml:space="preserve">ящих в </w:t>
      </w:r>
      <w:r w:rsidR="00A241C7">
        <w:t>СФО</w:t>
      </w:r>
      <w:r w:rsidRPr="00B8766B">
        <w:t>, нет сопоставимых с муниципальным образованием</w:t>
      </w:r>
      <w:r w:rsidR="00392827" w:rsidRPr="00B8766B">
        <w:t xml:space="preserve"> «Город Томск» по критериям «преобладающий тип застройки», а также «площадь жилого фонда муниципального образования», исходя из чего можно сделать вывод о невозможности достоверного сравнения показателей развитости си</w:t>
      </w:r>
      <w:r w:rsidRPr="00B8766B">
        <w:t>стем инженерной инфраструктуры муниципального образования</w:t>
      </w:r>
      <w:r w:rsidR="00392827" w:rsidRPr="00B8766B">
        <w:t xml:space="preserve"> «Город Томск» с другими областными центрами субъектов Р</w:t>
      </w:r>
      <w:r w:rsidRPr="00B8766B">
        <w:t xml:space="preserve">оссийской </w:t>
      </w:r>
      <w:r w:rsidR="00392827" w:rsidRPr="00B8766B">
        <w:t>Ф</w:t>
      </w:r>
      <w:r w:rsidRPr="00B8766B">
        <w:t>едерации</w:t>
      </w:r>
      <w:r w:rsidR="00392827" w:rsidRPr="00B8766B">
        <w:t xml:space="preserve"> </w:t>
      </w:r>
      <w:r w:rsidR="00A241C7">
        <w:t>СФО</w:t>
      </w:r>
      <w:r w:rsidR="00392827" w:rsidRPr="00B8766B">
        <w:t>.</w:t>
      </w:r>
      <w:proofErr w:type="gramEnd"/>
    </w:p>
    <w:p w:rsidR="002924FC" w:rsidRPr="00B8766B" w:rsidRDefault="002924FC" w:rsidP="002924FC">
      <w:pPr>
        <w:spacing w:before="40" w:after="40"/>
        <w:ind w:firstLine="709"/>
        <w:jc w:val="both"/>
      </w:pPr>
      <w:r w:rsidRPr="00B8766B">
        <w:t>На территории муниципального образования «Город Томск» основны</w:t>
      </w:r>
      <w:r w:rsidR="008F362B">
        <w:t>ми</w:t>
      </w:r>
      <w:r w:rsidRPr="00B8766B">
        <w:t xml:space="preserve"> объект</w:t>
      </w:r>
      <w:r w:rsidR="008F362B">
        <w:t>ами</w:t>
      </w:r>
      <w:r w:rsidRPr="00B8766B">
        <w:t>, требующи</w:t>
      </w:r>
      <w:r w:rsidR="008F362B">
        <w:t>ми проведения</w:t>
      </w:r>
      <w:r w:rsidRPr="00B8766B">
        <w:t xml:space="preserve"> мероприятий </w:t>
      </w:r>
      <w:r w:rsidR="008F362B">
        <w:t xml:space="preserve">по </w:t>
      </w:r>
      <w:r w:rsidRPr="00B8766B">
        <w:t>инженерной (водной) защит</w:t>
      </w:r>
      <w:r w:rsidR="008F362B">
        <w:t>е</w:t>
      </w:r>
      <w:r w:rsidRPr="00B8766B">
        <w:t xml:space="preserve"> от </w:t>
      </w:r>
      <w:r w:rsidR="008F362B">
        <w:t xml:space="preserve">их </w:t>
      </w:r>
      <w:r w:rsidRPr="00B8766B">
        <w:t>подтопления и затопления</w:t>
      </w:r>
      <w:r w:rsidR="008F362B">
        <w:t>, являются объекты, расположенные на</w:t>
      </w:r>
      <w:r w:rsidRPr="00B8766B">
        <w:t xml:space="preserve"> р. Томь и р. </w:t>
      </w:r>
      <w:proofErr w:type="spellStart"/>
      <w:r w:rsidRPr="00B8766B">
        <w:t>Ушайка</w:t>
      </w:r>
      <w:proofErr w:type="spellEnd"/>
      <w:r w:rsidRPr="00B8766B">
        <w:t>.</w:t>
      </w:r>
    </w:p>
    <w:p w:rsidR="002924FC" w:rsidRPr="00B8766B" w:rsidRDefault="002924FC" w:rsidP="002924FC">
      <w:pPr>
        <w:pStyle w:val="Style2"/>
        <w:widowControl/>
        <w:ind w:firstLine="709"/>
        <w:rPr>
          <w:rStyle w:val="FontStyle17"/>
          <w:sz w:val="24"/>
        </w:rPr>
      </w:pPr>
      <w:r w:rsidRPr="00B8766B">
        <w:rPr>
          <w:rStyle w:val="FontStyle17"/>
          <w:sz w:val="24"/>
        </w:rPr>
        <w:t>Река Томь берет начало в горном массиве на стыке Кузнецкого Алатау и Абакан</w:t>
      </w:r>
      <w:r w:rsidRPr="00B8766B">
        <w:rPr>
          <w:rStyle w:val="FontStyle17"/>
          <w:sz w:val="24"/>
        </w:rPr>
        <w:softHyphen/>
        <w:t xml:space="preserve">ского хребта, является правым притоком реки Оби. Длина реки составляет 827км. На своем протяжении пересекает территорию северо-восточных районов Горной </w:t>
      </w:r>
      <w:proofErr w:type="spellStart"/>
      <w:r w:rsidRPr="00B8766B">
        <w:rPr>
          <w:rStyle w:val="FontStyle17"/>
          <w:sz w:val="24"/>
        </w:rPr>
        <w:t>Шории</w:t>
      </w:r>
      <w:proofErr w:type="spellEnd"/>
      <w:r w:rsidRPr="00B8766B">
        <w:rPr>
          <w:rStyle w:val="FontStyle17"/>
          <w:sz w:val="24"/>
        </w:rPr>
        <w:t>, цен</w:t>
      </w:r>
      <w:r w:rsidRPr="00B8766B">
        <w:rPr>
          <w:rStyle w:val="FontStyle17"/>
          <w:sz w:val="24"/>
        </w:rPr>
        <w:softHyphen/>
        <w:t xml:space="preserve">тральной части Кузнецкой котловины и течет в пределах </w:t>
      </w:r>
      <w:proofErr w:type="spellStart"/>
      <w:r w:rsidRPr="00B8766B">
        <w:rPr>
          <w:rStyle w:val="FontStyle17"/>
          <w:sz w:val="24"/>
        </w:rPr>
        <w:t>Западно-Сибирской</w:t>
      </w:r>
      <w:proofErr w:type="spellEnd"/>
      <w:r w:rsidRPr="00B8766B">
        <w:rPr>
          <w:rStyle w:val="FontStyle17"/>
          <w:sz w:val="24"/>
        </w:rPr>
        <w:t xml:space="preserve"> равнины.</w:t>
      </w:r>
    </w:p>
    <w:p w:rsidR="002924FC" w:rsidRPr="00B8766B" w:rsidRDefault="002924FC" w:rsidP="002924FC">
      <w:pPr>
        <w:pStyle w:val="Style2"/>
        <w:widowControl/>
        <w:ind w:firstLine="709"/>
        <w:rPr>
          <w:rStyle w:val="FontStyle17"/>
          <w:sz w:val="24"/>
        </w:rPr>
      </w:pPr>
      <w:r w:rsidRPr="00B8766B">
        <w:rPr>
          <w:rStyle w:val="FontStyle17"/>
          <w:sz w:val="24"/>
        </w:rPr>
        <w:t xml:space="preserve">Площадь водосбора реки Томи до устья 62000 км, до </w:t>
      </w:r>
      <w:r w:rsidR="00AA1C52" w:rsidRPr="00B8766B">
        <w:t xml:space="preserve">муниципального образования «Город Томск» </w:t>
      </w:r>
      <w:r w:rsidRPr="00B8766B">
        <w:rPr>
          <w:rStyle w:val="FontStyle17"/>
          <w:sz w:val="24"/>
        </w:rPr>
        <w:t>- 57800 км. Поймы малых рек заболочены. В пределах рассматриваемого участка река течет в невысоких бе</w:t>
      </w:r>
      <w:r w:rsidRPr="00B8766B">
        <w:rPr>
          <w:rStyle w:val="FontStyle17"/>
          <w:sz w:val="24"/>
        </w:rPr>
        <w:softHyphen/>
        <w:t>регах, сложенных аллювиальными породами. Пойма двухсторонняя, шириной до 4 км, изобилует протоками и старицами. Преобладающие отметки поверхности поймы 78-80 м БС.</w:t>
      </w:r>
    </w:p>
    <w:p w:rsidR="002924FC" w:rsidRPr="00B8766B" w:rsidRDefault="00AA1C52" w:rsidP="002711AB">
      <w:pPr>
        <w:pStyle w:val="Style2"/>
        <w:widowControl/>
        <w:ind w:firstLine="709"/>
        <w:rPr>
          <w:rStyle w:val="FontStyle17"/>
          <w:sz w:val="24"/>
        </w:rPr>
      </w:pPr>
      <w:r w:rsidRPr="00B8766B">
        <w:t xml:space="preserve">Муниципальное образование «Город Томск» </w:t>
      </w:r>
      <w:r w:rsidR="002924FC" w:rsidRPr="00B8766B">
        <w:rPr>
          <w:rStyle w:val="FontStyle17"/>
          <w:sz w:val="24"/>
        </w:rPr>
        <w:t xml:space="preserve"> расположен</w:t>
      </w:r>
      <w:r w:rsidRPr="00B8766B">
        <w:rPr>
          <w:rStyle w:val="FontStyle17"/>
          <w:sz w:val="24"/>
        </w:rPr>
        <w:t>о</w:t>
      </w:r>
      <w:r w:rsidR="002924FC" w:rsidRPr="00B8766B">
        <w:rPr>
          <w:rStyle w:val="FontStyle17"/>
          <w:sz w:val="24"/>
        </w:rPr>
        <w:t xml:space="preserve"> на правом берегу реки, в 70 км выше ее впадения в р. Обь. Зна</w:t>
      </w:r>
      <w:r w:rsidR="002924FC" w:rsidRPr="00B8766B">
        <w:rPr>
          <w:rStyle w:val="FontStyle17"/>
          <w:sz w:val="24"/>
        </w:rPr>
        <w:softHyphen/>
        <w:t>чительная часть городской территории расположена в пределах правобережной прирусло</w:t>
      </w:r>
      <w:r w:rsidR="002924FC" w:rsidRPr="00B8766B">
        <w:rPr>
          <w:rStyle w:val="FontStyle17"/>
          <w:sz w:val="24"/>
        </w:rPr>
        <w:softHyphen/>
        <w:t>вой поймы. Основой формирования водного режима реки служат атмосферные осадки и подземные воды. По характеру водного режима р. Томь относится к рекам с весенне-летним половодьем                 и паводками в теплое время. Основной фазой водного режима является половодье, в период которого проходит 60-90% годового стока и отмечаются макси</w:t>
      </w:r>
      <w:r w:rsidR="002924FC" w:rsidRPr="00B8766B">
        <w:rPr>
          <w:rStyle w:val="FontStyle17"/>
          <w:sz w:val="24"/>
        </w:rPr>
        <w:softHyphen/>
        <w:t>мальные расходы и уровни воды. Половодье начинается во второй половине апреля подъ</w:t>
      </w:r>
      <w:r w:rsidR="002924FC" w:rsidRPr="00B8766B">
        <w:rPr>
          <w:rStyle w:val="FontStyle17"/>
          <w:sz w:val="24"/>
        </w:rPr>
        <w:softHyphen/>
        <w:t>емом уровня на 10-15 см/сутки (наибольшая интенсивность составляет 50 см/сутки).</w:t>
      </w:r>
    </w:p>
    <w:p w:rsidR="002924FC" w:rsidRPr="00B8766B" w:rsidRDefault="002924FC" w:rsidP="002711AB">
      <w:pPr>
        <w:pStyle w:val="Style2"/>
        <w:widowControl/>
        <w:ind w:firstLine="708"/>
        <w:rPr>
          <w:rStyle w:val="FontStyle17"/>
          <w:sz w:val="24"/>
        </w:rPr>
      </w:pPr>
      <w:r w:rsidRPr="00B8766B">
        <w:rPr>
          <w:rStyle w:val="FontStyle17"/>
          <w:sz w:val="24"/>
        </w:rPr>
        <w:lastRenderedPageBreak/>
        <w:t>Продолжительность подъема уровней составляет около 30 дней. Окончание поло</w:t>
      </w:r>
      <w:r w:rsidRPr="00B8766B">
        <w:rPr>
          <w:rStyle w:val="FontStyle17"/>
          <w:sz w:val="24"/>
        </w:rPr>
        <w:softHyphen/>
        <w:t>водья приходится на середину - конец июня. Средняя продолжительность половодья со</w:t>
      </w:r>
      <w:r w:rsidRPr="00B8766B">
        <w:rPr>
          <w:rStyle w:val="FontStyle17"/>
          <w:sz w:val="24"/>
        </w:rPr>
        <w:softHyphen/>
        <w:t>ставляет 60-80 дней. После прохождения половодья устанавливается летне-осенняя ме</w:t>
      </w:r>
      <w:r w:rsidRPr="00B8766B">
        <w:rPr>
          <w:rStyle w:val="FontStyle17"/>
          <w:sz w:val="24"/>
        </w:rPr>
        <w:softHyphen/>
        <w:t>жень продолжительностью три-четыре месяца, с конца июня по октябрь. Наименьшие расходы</w:t>
      </w:r>
      <w:r w:rsidR="002D4E0B">
        <w:rPr>
          <w:rStyle w:val="FontStyle17"/>
          <w:sz w:val="24"/>
        </w:rPr>
        <w:t xml:space="preserve"> </w:t>
      </w:r>
      <w:r w:rsidRPr="00B8766B">
        <w:rPr>
          <w:rStyle w:val="FontStyle17"/>
          <w:sz w:val="24"/>
        </w:rPr>
        <w:t>за период летне-осенней межени наблюдаются в августе-сентябре. Зимняя межень устанавливается в конце октября - начале ноября и продолжается до начала подъема половодья (середина апреля).</w:t>
      </w:r>
    </w:p>
    <w:p w:rsidR="002924FC" w:rsidRPr="00B8766B" w:rsidRDefault="002924FC" w:rsidP="002711AB">
      <w:pPr>
        <w:pStyle w:val="Style2"/>
        <w:widowControl/>
        <w:ind w:firstLine="708"/>
        <w:rPr>
          <w:rStyle w:val="FontStyle17"/>
          <w:sz w:val="24"/>
        </w:rPr>
      </w:pPr>
      <w:proofErr w:type="spellStart"/>
      <w:r w:rsidRPr="00B8766B">
        <w:rPr>
          <w:rStyle w:val="FontStyle19"/>
          <w:sz w:val="24"/>
        </w:rPr>
        <w:t>Уровенный</w:t>
      </w:r>
      <w:proofErr w:type="spellEnd"/>
      <w:r w:rsidRPr="00B8766B">
        <w:rPr>
          <w:rStyle w:val="FontStyle19"/>
          <w:sz w:val="24"/>
        </w:rPr>
        <w:t xml:space="preserve"> режим. </w:t>
      </w:r>
      <w:r w:rsidRPr="00B8766B">
        <w:rPr>
          <w:rStyle w:val="FontStyle17"/>
          <w:sz w:val="24"/>
        </w:rPr>
        <w:t>Максимальные расходы воды на р. Томь отмечаются в период прохождения весеннего половодья. Амплитуда колебания уровней за год в среднем со</w:t>
      </w:r>
      <w:r w:rsidRPr="00B8766B">
        <w:rPr>
          <w:rStyle w:val="FontStyle17"/>
          <w:sz w:val="24"/>
        </w:rPr>
        <w:softHyphen/>
        <w:t>ставляет 6-8 м. При подъеме уровня на 1,5-2 м происходит вскрытие реки и весенний ле</w:t>
      </w:r>
      <w:r w:rsidRPr="00B8766B">
        <w:rPr>
          <w:rStyle w:val="FontStyle17"/>
          <w:sz w:val="24"/>
        </w:rPr>
        <w:softHyphen/>
        <w:t>доход. В настоящее время увеличение максимальных уровней может быть обусловлено лишь формированием ледовых заторов.</w:t>
      </w:r>
    </w:p>
    <w:p w:rsidR="002924FC" w:rsidRPr="00B8766B" w:rsidRDefault="002924FC" w:rsidP="002711AB">
      <w:pPr>
        <w:pStyle w:val="Style2"/>
        <w:widowControl/>
        <w:spacing w:line="240" w:lineRule="auto"/>
        <w:ind w:firstLine="708"/>
        <w:rPr>
          <w:rStyle w:val="FontStyle14"/>
          <w:sz w:val="24"/>
        </w:rPr>
      </w:pPr>
      <w:r w:rsidRPr="00B8766B">
        <w:rPr>
          <w:rStyle w:val="FontStyle14"/>
          <w:sz w:val="24"/>
        </w:rPr>
        <w:t xml:space="preserve">Река </w:t>
      </w:r>
      <w:proofErr w:type="spellStart"/>
      <w:r w:rsidRPr="00B8766B">
        <w:rPr>
          <w:rStyle w:val="FontStyle14"/>
          <w:sz w:val="24"/>
        </w:rPr>
        <w:t>Ушайка</w:t>
      </w:r>
      <w:proofErr w:type="spellEnd"/>
      <w:r w:rsidRPr="00B8766B">
        <w:rPr>
          <w:rStyle w:val="FontStyle14"/>
          <w:sz w:val="24"/>
        </w:rPr>
        <w:t xml:space="preserve"> берет начало на </w:t>
      </w:r>
      <w:proofErr w:type="spellStart"/>
      <w:r w:rsidRPr="00B8766B">
        <w:rPr>
          <w:rStyle w:val="FontStyle14"/>
          <w:sz w:val="24"/>
        </w:rPr>
        <w:t>Томь-Яйском</w:t>
      </w:r>
      <w:proofErr w:type="spellEnd"/>
      <w:r w:rsidRPr="00B8766B">
        <w:rPr>
          <w:rStyle w:val="FontStyle14"/>
          <w:sz w:val="24"/>
        </w:rPr>
        <w:t xml:space="preserve"> междуречье на высоте 242 м в 10 км к востоку </w:t>
      </w:r>
      <w:proofErr w:type="gramStart"/>
      <w:r w:rsidRPr="00B8766B">
        <w:rPr>
          <w:rStyle w:val="FontStyle14"/>
          <w:sz w:val="24"/>
        </w:rPr>
        <w:t>от</w:t>
      </w:r>
      <w:proofErr w:type="gramEnd"/>
      <w:r w:rsidRPr="00B8766B">
        <w:rPr>
          <w:rStyle w:val="FontStyle14"/>
          <w:sz w:val="24"/>
        </w:rPr>
        <w:t xml:space="preserve"> с. </w:t>
      </w:r>
      <w:proofErr w:type="spellStart"/>
      <w:r w:rsidRPr="00B8766B">
        <w:rPr>
          <w:rStyle w:val="FontStyle14"/>
          <w:sz w:val="24"/>
        </w:rPr>
        <w:t>Межениновка</w:t>
      </w:r>
      <w:proofErr w:type="spellEnd"/>
      <w:r w:rsidRPr="00B8766B">
        <w:rPr>
          <w:rStyle w:val="FontStyle14"/>
          <w:sz w:val="24"/>
        </w:rPr>
        <w:t xml:space="preserve">. Река впадает в Томь на расстоянии 68 км от устья. Водосбор вытянут с востока на запад. Общая длина </w:t>
      </w:r>
      <w:proofErr w:type="spellStart"/>
      <w:r w:rsidRPr="00B8766B">
        <w:rPr>
          <w:rStyle w:val="FontStyle14"/>
          <w:sz w:val="24"/>
        </w:rPr>
        <w:t>р</w:t>
      </w:r>
      <w:proofErr w:type="gramStart"/>
      <w:r w:rsidRPr="00B8766B">
        <w:rPr>
          <w:rStyle w:val="FontStyle14"/>
          <w:sz w:val="24"/>
        </w:rPr>
        <w:t>.У</w:t>
      </w:r>
      <w:proofErr w:type="gramEnd"/>
      <w:r w:rsidRPr="00B8766B">
        <w:rPr>
          <w:rStyle w:val="FontStyle14"/>
          <w:sz w:val="24"/>
        </w:rPr>
        <w:t>шайки</w:t>
      </w:r>
      <w:proofErr w:type="spellEnd"/>
      <w:r w:rsidRPr="00B8766B">
        <w:rPr>
          <w:rStyle w:val="FontStyle14"/>
          <w:sz w:val="24"/>
        </w:rPr>
        <w:t xml:space="preserve"> со</w:t>
      </w:r>
      <w:r w:rsidRPr="00B8766B">
        <w:rPr>
          <w:rStyle w:val="FontStyle14"/>
          <w:sz w:val="24"/>
        </w:rPr>
        <w:softHyphen/>
        <w:t>ставляет 78 км, площадь водосбора - 744 км2.</w:t>
      </w:r>
    </w:p>
    <w:p w:rsidR="002924FC" w:rsidRPr="00B8766B" w:rsidRDefault="002924FC" w:rsidP="002924FC">
      <w:pPr>
        <w:pStyle w:val="Style4"/>
        <w:widowControl/>
        <w:spacing w:line="240" w:lineRule="auto"/>
        <w:ind w:firstLine="708"/>
        <w:rPr>
          <w:rStyle w:val="FontStyle14"/>
          <w:sz w:val="24"/>
        </w:rPr>
      </w:pPr>
      <w:r w:rsidRPr="00B8766B">
        <w:rPr>
          <w:rStyle w:val="FontStyle14"/>
          <w:sz w:val="24"/>
        </w:rPr>
        <w:t xml:space="preserve">В районе пос. Степановки долина реки шириной до 200 м пойменная, </w:t>
      </w:r>
      <w:proofErr w:type="spellStart"/>
      <w:r w:rsidRPr="00B8766B">
        <w:rPr>
          <w:rStyle w:val="FontStyle14"/>
          <w:sz w:val="24"/>
        </w:rPr>
        <w:t>ящикообразная</w:t>
      </w:r>
      <w:proofErr w:type="spellEnd"/>
      <w:r w:rsidR="002D4E0B">
        <w:rPr>
          <w:rStyle w:val="FontStyle14"/>
          <w:sz w:val="24"/>
        </w:rPr>
        <w:t xml:space="preserve"> </w:t>
      </w:r>
      <w:r w:rsidRPr="00B8766B">
        <w:rPr>
          <w:rStyle w:val="FontStyle14"/>
          <w:sz w:val="24"/>
        </w:rPr>
        <w:t>с высокими (до 10-30 м от подошвы) крутыми склонами, осо</w:t>
      </w:r>
      <w:r w:rsidRPr="00B8766B">
        <w:rPr>
          <w:rStyle w:val="FontStyle14"/>
          <w:sz w:val="24"/>
        </w:rPr>
        <w:softHyphen/>
        <w:t>бенно правым. Пойма высокая, двухсторонняя, шириной 20-80 м без проток и стариц. Пойма хорошо выражена, поросла кустарником, частично распахана и застроена.</w:t>
      </w:r>
    </w:p>
    <w:p w:rsidR="002924FC" w:rsidRPr="00B8766B" w:rsidRDefault="002924FC" w:rsidP="002924FC">
      <w:pPr>
        <w:pStyle w:val="Style4"/>
        <w:widowControl/>
        <w:spacing w:line="240" w:lineRule="auto"/>
        <w:ind w:firstLine="708"/>
        <w:rPr>
          <w:rStyle w:val="FontStyle14"/>
          <w:sz w:val="24"/>
        </w:rPr>
      </w:pPr>
      <w:r w:rsidRPr="00B8766B">
        <w:rPr>
          <w:rStyle w:val="FontStyle14"/>
          <w:sz w:val="24"/>
        </w:rPr>
        <w:t xml:space="preserve">Русло однорукавное, устойчивое, слабоизвилистое. В районе ул. Короленко р. </w:t>
      </w:r>
      <w:proofErr w:type="spellStart"/>
      <w:r w:rsidRPr="00B8766B">
        <w:rPr>
          <w:rStyle w:val="FontStyle14"/>
          <w:sz w:val="24"/>
        </w:rPr>
        <w:t>Ушайка</w:t>
      </w:r>
      <w:proofErr w:type="spellEnd"/>
      <w:r w:rsidRPr="00B8766B">
        <w:rPr>
          <w:rStyle w:val="FontStyle14"/>
          <w:sz w:val="24"/>
        </w:rPr>
        <w:t xml:space="preserve"> образует излучину. В русле имеется заросший таль</w:t>
      </w:r>
      <w:r w:rsidRPr="00B8766B">
        <w:rPr>
          <w:rStyle w:val="FontStyle14"/>
          <w:sz w:val="24"/>
        </w:rPr>
        <w:softHyphen/>
        <w:t>ником остров, который в половодье затапливается.</w:t>
      </w:r>
    </w:p>
    <w:p w:rsidR="002924FC" w:rsidRPr="00B8766B" w:rsidRDefault="002924FC" w:rsidP="002924FC">
      <w:pPr>
        <w:pStyle w:val="Style4"/>
        <w:widowControl/>
        <w:spacing w:line="240" w:lineRule="auto"/>
        <w:ind w:firstLine="708"/>
        <w:rPr>
          <w:rStyle w:val="FontStyle14"/>
          <w:sz w:val="24"/>
        </w:rPr>
      </w:pPr>
      <w:r w:rsidRPr="00B8766B">
        <w:rPr>
          <w:rStyle w:val="FontStyle14"/>
          <w:sz w:val="24"/>
        </w:rPr>
        <w:t>В районе ограждающей дамбы средние значения скорости воды на левой пойме вдоль откосов дамб составляют 0,30-0,60 м/с, на правой пойме - 0,20-0,25 м/с, в русле - 1,68-1,96 м/с, при этом максимальные значения скорости на динамической оси потока в русле составляют 3,0-3,5 м/</w:t>
      </w:r>
      <w:proofErr w:type="gramStart"/>
      <w:r w:rsidRPr="00B8766B">
        <w:rPr>
          <w:rStyle w:val="FontStyle14"/>
          <w:sz w:val="24"/>
        </w:rPr>
        <w:t>с</w:t>
      </w:r>
      <w:proofErr w:type="gramEnd"/>
      <w:r w:rsidRPr="00B8766B">
        <w:rPr>
          <w:rStyle w:val="FontStyle14"/>
          <w:sz w:val="24"/>
        </w:rPr>
        <w:t>.</w:t>
      </w:r>
    </w:p>
    <w:p w:rsidR="002924FC" w:rsidRPr="00B8766B" w:rsidRDefault="002924FC" w:rsidP="002924FC">
      <w:pPr>
        <w:pStyle w:val="Style4"/>
        <w:widowControl/>
        <w:spacing w:line="240" w:lineRule="auto"/>
        <w:ind w:firstLine="708"/>
        <w:rPr>
          <w:rStyle w:val="FontStyle14"/>
          <w:sz w:val="24"/>
        </w:rPr>
      </w:pPr>
      <w:r w:rsidRPr="00B8766B">
        <w:rPr>
          <w:rStyle w:val="FontStyle14"/>
          <w:sz w:val="24"/>
        </w:rPr>
        <w:t xml:space="preserve">По характеру водного режима </w:t>
      </w:r>
      <w:proofErr w:type="spellStart"/>
      <w:r w:rsidRPr="00B8766B">
        <w:rPr>
          <w:rStyle w:val="FontStyle14"/>
          <w:sz w:val="24"/>
        </w:rPr>
        <w:t>р</w:t>
      </w:r>
      <w:proofErr w:type="gramStart"/>
      <w:r w:rsidRPr="00B8766B">
        <w:rPr>
          <w:rStyle w:val="FontStyle14"/>
          <w:sz w:val="24"/>
        </w:rPr>
        <w:t>.У</w:t>
      </w:r>
      <w:proofErr w:type="gramEnd"/>
      <w:r w:rsidRPr="00B8766B">
        <w:rPr>
          <w:rStyle w:val="FontStyle14"/>
          <w:sz w:val="24"/>
        </w:rPr>
        <w:t>шайка</w:t>
      </w:r>
      <w:proofErr w:type="spellEnd"/>
      <w:r w:rsidRPr="00B8766B">
        <w:rPr>
          <w:rStyle w:val="FontStyle14"/>
          <w:sz w:val="24"/>
        </w:rPr>
        <w:t xml:space="preserve"> относится к рекам с весенним половодьем                          и паводками в теплое время.</w:t>
      </w:r>
    </w:p>
    <w:p w:rsidR="002924FC" w:rsidRPr="00B8766B" w:rsidRDefault="002924FC" w:rsidP="002924FC">
      <w:pPr>
        <w:pStyle w:val="Style4"/>
        <w:widowControl/>
        <w:spacing w:before="7" w:line="240" w:lineRule="auto"/>
        <w:ind w:firstLine="708"/>
        <w:rPr>
          <w:rStyle w:val="FontStyle14"/>
          <w:sz w:val="24"/>
        </w:rPr>
      </w:pPr>
      <w:r w:rsidRPr="00B8766B">
        <w:rPr>
          <w:rStyle w:val="FontStyle14"/>
          <w:sz w:val="24"/>
        </w:rPr>
        <w:t>Начало половодья приходится на первую-вторую декады апреля. Его про</w:t>
      </w:r>
      <w:r w:rsidRPr="00B8766B">
        <w:rPr>
          <w:rStyle w:val="FontStyle14"/>
          <w:sz w:val="24"/>
        </w:rPr>
        <w:softHyphen/>
        <w:t>должительность обычно не превышает 1 месяца. В период половодья наблю</w:t>
      </w:r>
      <w:r w:rsidRPr="00B8766B">
        <w:rPr>
          <w:rStyle w:val="FontStyle14"/>
          <w:sz w:val="24"/>
        </w:rPr>
        <w:softHyphen/>
        <w:t xml:space="preserve">дается 1, иногда 2 волны. Вскрывается </w:t>
      </w:r>
      <w:proofErr w:type="spellStart"/>
      <w:r w:rsidRPr="00B8766B">
        <w:rPr>
          <w:rStyle w:val="FontStyle14"/>
          <w:sz w:val="24"/>
        </w:rPr>
        <w:t>р</w:t>
      </w:r>
      <w:proofErr w:type="gramStart"/>
      <w:r w:rsidRPr="00B8766B">
        <w:rPr>
          <w:rStyle w:val="FontStyle14"/>
          <w:sz w:val="24"/>
        </w:rPr>
        <w:t>.У</w:t>
      </w:r>
      <w:proofErr w:type="gramEnd"/>
      <w:r w:rsidRPr="00B8766B">
        <w:rPr>
          <w:rStyle w:val="FontStyle14"/>
          <w:sz w:val="24"/>
        </w:rPr>
        <w:t>шайка</w:t>
      </w:r>
      <w:proofErr w:type="spellEnd"/>
      <w:r w:rsidRPr="00B8766B">
        <w:rPr>
          <w:rStyle w:val="FontStyle14"/>
          <w:sz w:val="24"/>
        </w:rPr>
        <w:t xml:space="preserve"> на 5-8 (иногда на 10-12) дней раньше Томи. Самый ранний срок в</w:t>
      </w:r>
      <w:r w:rsidR="003C62D2" w:rsidRPr="00B8766B">
        <w:rPr>
          <w:rStyle w:val="FontStyle14"/>
          <w:sz w:val="24"/>
        </w:rPr>
        <w:t>скрытия наблюдался 1 апреля, са</w:t>
      </w:r>
      <w:r w:rsidRPr="00B8766B">
        <w:rPr>
          <w:rStyle w:val="FontStyle14"/>
          <w:sz w:val="24"/>
        </w:rPr>
        <w:t xml:space="preserve">мый поздний </w:t>
      </w:r>
      <w:r w:rsidRPr="00B8766B">
        <w:rPr>
          <w:rStyle w:val="FontStyle14"/>
          <w:spacing w:val="30"/>
          <w:sz w:val="24"/>
        </w:rPr>
        <w:t>-18</w:t>
      </w:r>
      <w:r w:rsidRPr="00B8766B">
        <w:rPr>
          <w:rStyle w:val="FontStyle14"/>
          <w:sz w:val="24"/>
        </w:rPr>
        <w:t xml:space="preserve"> мая.</w:t>
      </w:r>
    </w:p>
    <w:p w:rsidR="002924FC" w:rsidRPr="00B8766B" w:rsidRDefault="002924FC" w:rsidP="002924FC">
      <w:pPr>
        <w:pStyle w:val="Style4"/>
        <w:widowControl/>
        <w:spacing w:line="240" w:lineRule="auto"/>
        <w:ind w:right="7" w:firstLine="708"/>
        <w:rPr>
          <w:rStyle w:val="FontStyle14"/>
          <w:sz w:val="24"/>
        </w:rPr>
      </w:pPr>
      <w:r w:rsidRPr="00B8766B">
        <w:rPr>
          <w:rStyle w:val="FontStyle14"/>
          <w:sz w:val="24"/>
        </w:rPr>
        <w:t>На подъеме и часто на пике половодья может проходить ледоход разной интенсивности. Существенных заторов не образуется. В половодье отмечают</w:t>
      </w:r>
      <w:r w:rsidRPr="00B8766B">
        <w:rPr>
          <w:rStyle w:val="FontStyle14"/>
          <w:sz w:val="24"/>
        </w:rPr>
        <w:softHyphen/>
        <w:t>ся наивысшие за год расходы и уровни воды. Часто зат</w:t>
      </w:r>
      <w:r w:rsidR="00884BCA">
        <w:rPr>
          <w:rStyle w:val="FontStyle14"/>
          <w:sz w:val="24"/>
        </w:rPr>
        <w:t>апливается пойма. Весной 2010 года</w:t>
      </w:r>
      <w:r w:rsidRPr="00B8766B">
        <w:rPr>
          <w:rStyle w:val="FontStyle14"/>
          <w:sz w:val="24"/>
        </w:rPr>
        <w:t xml:space="preserve"> на участке изысканий наблюдался перелив воды поверх моста.</w:t>
      </w:r>
    </w:p>
    <w:p w:rsidR="002924FC" w:rsidRPr="00B8766B" w:rsidRDefault="002924FC" w:rsidP="002924FC">
      <w:pPr>
        <w:pStyle w:val="Style4"/>
        <w:widowControl/>
        <w:spacing w:line="240" w:lineRule="auto"/>
        <w:ind w:firstLine="708"/>
        <w:rPr>
          <w:rStyle w:val="FontStyle14"/>
          <w:sz w:val="24"/>
        </w:rPr>
      </w:pPr>
      <w:r w:rsidRPr="00B8766B">
        <w:rPr>
          <w:rStyle w:val="FontStyle14"/>
          <w:sz w:val="24"/>
        </w:rPr>
        <w:t xml:space="preserve">Наивысший уровень 273 см за весь период наблюдений на р. </w:t>
      </w:r>
      <w:proofErr w:type="spellStart"/>
      <w:r w:rsidRPr="00B8766B">
        <w:rPr>
          <w:rStyle w:val="FontStyle14"/>
          <w:sz w:val="24"/>
        </w:rPr>
        <w:t>Ушайка</w:t>
      </w:r>
      <w:proofErr w:type="spellEnd"/>
      <w:r w:rsidRPr="00B8766B">
        <w:rPr>
          <w:rStyle w:val="FontStyle14"/>
          <w:sz w:val="24"/>
        </w:rPr>
        <w:t xml:space="preserve"> у п. Степановка наблюдался 02.05.1984 при редком ледоходе. Амплитуда коле</w:t>
      </w:r>
      <w:r w:rsidRPr="00B8766B">
        <w:rPr>
          <w:rStyle w:val="FontStyle14"/>
          <w:sz w:val="24"/>
        </w:rPr>
        <w:softHyphen/>
        <w:t>бания уровней воды за год составляет 200-250 см.</w:t>
      </w:r>
    </w:p>
    <w:p w:rsidR="002924FC" w:rsidRPr="00B8766B" w:rsidRDefault="002924FC" w:rsidP="002924FC">
      <w:pPr>
        <w:ind w:firstLine="709"/>
        <w:jc w:val="both"/>
        <w:rPr>
          <w:b/>
        </w:rPr>
      </w:pPr>
      <w:r w:rsidRPr="00B8766B">
        <w:rPr>
          <w:b/>
        </w:rPr>
        <w:t xml:space="preserve">Основными целями Подпрограммы являются: </w:t>
      </w:r>
    </w:p>
    <w:p w:rsidR="002924FC" w:rsidRPr="00B8766B" w:rsidRDefault="002924FC" w:rsidP="002924FC">
      <w:pPr>
        <w:ind w:firstLine="709"/>
        <w:jc w:val="both"/>
      </w:pPr>
      <w:r w:rsidRPr="00B8766B">
        <w:t>обеспечение защищенности населения и объектов экономики от негативного воздействия вод;</w:t>
      </w:r>
    </w:p>
    <w:p w:rsidR="002924FC" w:rsidRPr="00B8766B" w:rsidRDefault="002924FC" w:rsidP="002924FC">
      <w:pPr>
        <w:ind w:firstLine="709"/>
        <w:jc w:val="both"/>
      </w:pPr>
      <w:r w:rsidRPr="00B8766B">
        <w:t>восстановление водных объектов до состояния, обеспечивающего экологически благоприятные условия жизни населения.</w:t>
      </w:r>
    </w:p>
    <w:p w:rsidR="002924FC" w:rsidRPr="00B8766B" w:rsidRDefault="002924FC" w:rsidP="002924FC">
      <w:pPr>
        <w:ind w:firstLine="709"/>
        <w:jc w:val="both"/>
      </w:pPr>
      <w:r w:rsidRPr="00B8766B">
        <w:t>Для достижения поставленных целей должны быть решены следующие задачи:</w:t>
      </w:r>
    </w:p>
    <w:p w:rsidR="002924FC" w:rsidRPr="00B8766B" w:rsidRDefault="002924FC" w:rsidP="002924FC">
      <w:pPr>
        <w:numPr>
          <w:ilvl w:val="0"/>
          <w:numId w:val="2"/>
        </w:numPr>
        <w:jc w:val="both"/>
      </w:pPr>
      <w:r w:rsidRPr="00B8766B">
        <w:t xml:space="preserve">Строительство сооружений инженерной защиты. </w:t>
      </w:r>
    </w:p>
    <w:p w:rsidR="002924FC" w:rsidRPr="00B8766B" w:rsidRDefault="002924FC" w:rsidP="002924FC">
      <w:pPr>
        <w:ind w:firstLine="709"/>
        <w:jc w:val="both"/>
      </w:pPr>
      <w:r w:rsidRPr="00B8766B">
        <w:t>Решение данной задачи позволит повысить уровень защищенности территорий                        от чрезвычайных ситуаций природного и техногенного характера, является необходимым условием стабильного экономического развития региона и снижения размера возможного ущерба от негативного воздействия вод;</w:t>
      </w:r>
    </w:p>
    <w:p w:rsidR="002924FC" w:rsidRPr="00B8766B" w:rsidRDefault="002924FC" w:rsidP="002924FC">
      <w:pPr>
        <w:ind w:firstLine="709"/>
        <w:jc w:val="both"/>
      </w:pPr>
      <w:r w:rsidRPr="00B8766B">
        <w:t>2) Повышение эксплуатационной надежности ГТС, путем их приведения к безопасному техническому состоянию.</w:t>
      </w:r>
    </w:p>
    <w:p w:rsidR="002924FC" w:rsidRPr="00B8766B" w:rsidRDefault="002924FC" w:rsidP="002924FC">
      <w:pPr>
        <w:ind w:firstLine="770"/>
        <w:jc w:val="both"/>
      </w:pPr>
      <w:r w:rsidRPr="00B8766B">
        <w:lastRenderedPageBreak/>
        <w:t xml:space="preserve">Решение данной задачи позволит обеспечить безопасную эксплуатацию ГТС, </w:t>
      </w:r>
      <w:proofErr w:type="gramStart"/>
      <w:r w:rsidRPr="00B8766B">
        <w:t>расположенных</w:t>
      </w:r>
      <w:proofErr w:type="gramEnd"/>
      <w:r w:rsidRPr="00B8766B">
        <w:t xml:space="preserve"> на территории области;</w:t>
      </w:r>
    </w:p>
    <w:p w:rsidR="002924FC" w:rsidRPr="00B8766B" w:rsidRDefault="002924FC" w:rsidP="002924FC">
      <w:pPr>
        <w:ind w:firstLine="770"/>
        <w:jc w:val="both"/>
      </w:pPr>
      <w:r w:rsidRPr="00B8766B">
        <w:t xml:space="preserve">Срок реализации Подпрограммы – 2015 – </w:t>
      </w:r>
      <w:r w:rsidR="00FE17E2" w:rsidRPr="00B8766B">
        <w:t>20</w:t>
      </w:r>
      <w:r w:rsidR="00193CDE" w:rsidRPr="00B8766B">
        <w:t>2</w:t>
      </w:r>
      <w:r w:rsidR="00C07935" w:rsidRPr="00B8766B">
        <w:t>5</w:t>
      </w:r>
      <w:r w:rsidRPr="00B8766B">
        <w:t xml:space="preserve"> годы. </w:t>
      </w:r>
    </w:p>
    <w:p w:rsidR="002924FC" w:rsidRPr="00B8766B" w:rsidRDefault="002924FC" w:rsidP="002924FC">
      <w:pPr>
        <w:ind w:firstLine="770"/>
        <w:jc w:val="both"/>
      </w:pPr>
      <w:r w:rsidRPr="00B8766B">
        <w:rPr>
          <w:b/>
          <w:bCs/>
        </w:rPr>
        <w:t>Социально-экономическая эффективность Подпрограммы</w:t>
      </w:r>
    </w:p>
    <w:p w:rsidR="002924FC" w:rsidRPr="00B8766B" w:rsidRDefault="002924FC" w:rsidP="002924FC">
      <w:pPr>
        <w:autoSpaceDE w:val="0"/>
        <w:autoSpaceDN w:val="0"/>
        <w:adjustRightInd w:val="0"/>
        <w:ind w:firstLine="770"/>
        <w:jc w:val="both"/>
      </w:pPr>
      <w:r w:rsidRPr="00B8766B">
        <w:t>Эффективность Подпрограммы будет обеспечена за счет реализации мер адресной поддержки мероприятий, осуществляемых на территории Томской области, за счет средств федерального, областного и местного бюджетов, а также применения программно-целевого метода управления Подпрограммой.</w:t>
      </w:r>
    </w:p>
    <w:p w:rsidR="002924FC" w:rsidRPr="00B8766B" w:rsidRDefault="002924FC" w:rsidP="002924FC">
      <w:pPr>
        <w:autoSpaceDE w:val="0"/>
        <w:autoSpaceDN w:val="0"/>
        <w:adjustRightInd w:val="0"/>
        <w:ind w:firstLine="770"/>
        <w:jc w:val="both"/>
      </w:pPr>
      <w:r w:rsidRPr="00B8766B">
        <w:t>Реализация мероприятий, предусмотренных Подпрограммой, будет способствовать достижению следующих социально-экономических результатов:</w:t>
      </w:r>
    </w:p>
    <w:p w:rsidR="002924FC" w:rsidRPr="00B8766B" w:rsidRDefault="002924FC" w:rsidP="002924FC">
      <w:pPr>
        <w:autoSpaceDE w:val="0"/>
        <w:autoSpaceDN w:val="0"/>
        <w:adjustRightInd w:val="0"/>
        <w:ind w:firstLine="770"/>
        <w:jc w:val="both"/>
      </w:pPr>
      <w:r w:rsidRPr="00B8766B">
        <w:t xml:space="preserve">обеспечению благоприятных экологических условий для жизни населения, </w:t>
      </w:r>
    </w:p>
    <w:p w:rsidR="002924FC" w:rsidRPr="00B8766B" w:rsidRDefault="002924FC" w:rsidP="002924FC">
      <w:pPr>
        <w:autoSpaceDE w:val="0"/>
        <w:autoSpaceDN w:val="0"/>
        <w:adjustRightInd w:val="0"/>
        <w:ind w:firstLine="770"/>
        <w:jc w:val="both"/>
      </w:pPr>
      <w:r w:rsidRPr="00B8766B">
        <w:t xml:space="preserve">повышению защищенности населения и объектов экономики от негативного воздействия вод за счет реализации комплексных мероприятий по приведению аварийных ГТС к технически безопасному уровню, обеспечения населенных пунктов и объектов экономики сооружениями инженерной защиты. </w:t>
      </w:r>
    </w:p>
    <w:p w:rsidR="002924FC" w:rsidRPr="00B8766B" w:rsidRDefault="002924FC" w:rsidP="002924FC">
      <w:pPr>
        <w:autoSpaceDE w:val="0"/>
        <w:autoSpaceDN w:val="0"/>
        <w:adjustRightInd w:val="0"/>
        <w:ind w:firstLine="770"/>
        <w:jc w:val="both"/>
      </w:pPr>
      <w:r w:rsidRPr="00B8766B">
        <w:t>В результате выполнения Подпрограммы в целях развития водохозяйственного комплекса Томской области:</w:t>
      </w:r>
    </w:p>
    <w:p w:rsidR="002924FC" w:rsidRPr="00B8766B" w:rsidRDefault="002924FC" w:rsidP="002924FC">
      <w:pPr>
        <w:autoSpaceDE w:val="0"/>
        <w:autoSpaceDN w:val="0"/>
        <w:adjustRightInd w:val="0"/>
        <w:ind w:firstLine="770"/>
        <w:jc w:val="both"/>
      </w:pPr>
      <w:r w:rsidRPr="00B8766B">
        <w:t xml:space="preserve">Протяженность новых сооружений инженерной защиты и </w:t>
      </w:r>
      <w:proofErr w:type="spellStart"/>
      <w:r w:rsidRPr="00B8766B">
        <w:t>берегоукрепления</w:t>
      </w:r>
      <w:proofErr w:type="spellEnd"/>
      <w:r w:rsidRPr="00B8766B">
        <w:t xml:space="preserve">                               и благоустройства за период реализации Подпрограммы составит 36,72 км.                                         Количество </w:t>
      </w:r>
      <w:r w:rsidR="00686561">
        <w:t xml:space="preserve">гидротехнических сооружение (далее – </w:t>
      </w:r>
      <w:r w:rsidRPr="00B8766B">
        <w:t>ГТС</w:t>
      </w:r>
      <w:r w:rsidR="00686561">
        <w:t>)</w:t>
      </w:r>
      <w:r w:rsidRPr="00B8766B">
        <w:t>, построенных и приведенных в безопасное техническое состояние, за период реализации Подпрограммы составит 7 единиц.</w:t>
      </w:r>
    </w:p>
    <w:p w:rsidR="002924FC" w:rsidRPr="00B8766B" w:rsidRDefault="002924FC" w:rsidP="002924FC">
      <w:pPr>
        <w:jc w:val="center"/>
        <w:rPr>
          <w:b/>
        </w:rPr>
      </w:pPr>
      <w:r w:rsidRPr="00B8766B">
        <w:rPr>
          <w:b/>
        </w:rPr>
        <w:t>Анализ рисков реализации Подпрограммы и меры по их управлению</w:t>
      </w:r>
    </w:p>
    <w:p w:rsidR="003A29D3" w:rsidRPr="00B8766B" w:rsidRDefault="003A29D3" w:rsidP="003A29D3">
      <w:pPr>
        <w:ind w:firstLine="709"/>
        <w:jc w:val="both"/>
      </w:pPr>
      <w:r w:rsidRPr="00B8766B">
        <w:t xml:space="preserve">Так как мероприятия подпрограммы реализуются посредством заключения муниципальных </w:t>
      </w:r>
      <w:proofErr w:type="gramStart"/>
      <w:r w:rsidRPr="00B8766B">
        <w:t>контрактов</w:t>
      </w:r>
      <w:proofErr w:type="gramEnd"/>
      <w:r w:rsidRPr="00B8766B">
        <w:t xml:space="preserve"> по результатам проведенных в рамках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CF0F9A" w:rsidRPr="00B8766B">
        <w:t xml:space="preserve"> процедур</w:t>
      </w:r>
      <w:r w:rsidRPr="00B8766B">
        <w:t xml:space="preserve">, существует риск </w:t>
      </w:r>
      <w:proofErr w:type="spellStart"/>
      <w:r w:rsidRPr="00B8766B">
        <w:t>недостижения</w:t>
      </w:r>
      <w:proofErr w:type="spellEnd"/>
      <w:r w:rsidRPr="00B8766B">
        <w:t xml:space="preserve"> показателей цели, задач и мероприятий вследствие признания отдельных торгов несостоявшимися по причине неявки участников, либо расторжения муниципальных контрактов вследствие недобросовестности исполнителей.</w:t>
      </w:r>
    </w:p>
    <w:p w:rsidR="003A29D3" w:rsidRPr="00B8766B" w:rsidRDefault="003A29D3" w:rsidP="003A29D3">
      <w:pPr>
        <w:ind w:firstLine="709"/>
        <w:jc w:val="both"/>
      </w:pPr>
      <w:r w:rsidRPr="00B8766B">
        <w:t>Основной мерой управления данными рисками является качественное планирование проведения конкурсных процедур, своевременное внесение изменений в планы-графики закупок ответственных исполнителей.</w:t>
      </w:r>
    </w:p>
    <w:p w:rsidR="003A29D3" w:rsidRPr="00B8766B" w:rsidRDefault="003A29D3" w:rsidP="003A29D3">
      <w:pPr>
        <w:ind w:firstLine="709"/>
        <w:jc w:val="both"/>
      </w:pPr>
      <w:r w:rsidRPr="00B8766B">
        <w:t xml:space="preserve">В ходе реализации подпрограммы возможны и другие внешние риски, наступление или </w:t>
      </w:r>
      <w:proofErr w:type="spellStart"/>
      <w:r w:rsidRPr="00B8766B">
        <w:t>ненаступление</w:t>
      </w:r>
      <w:proofErr w:type="spellEnd"/>
      <w:r w:rsidRPr="00B8766B">
        <w:t xml:space="preserve"> которых не зависит от действий ответственного исполнителя муниципальной программы, являющиеся следствием:</w:t>
      </w:r>
    </w:p>
    <w:p w:rsidR="003A29D3" w:rsidRPr="00B8766B" w:rsidRDefault="003A29D3" w:rsidP="003A29D3">
      <w:pPr>
        <w:ind w:firstLine="709"/>
        <w:jc w:val="both"/>
      </w:pPr>
      <w:r w:rsidRPr="00B8766B">
        <w:t>- возникновения дестабилизирующих общественных процессов;</w:t>
      </w:r>
    </w:p>
    <w:p w:rsidR="003A29D3" w:rsidRPr="00B8766B" w:rsidRDefault="003A29D3" w:rsidP="003A29D3">
      <w:pPr>
        <w:ind w:firstLine="709"/>
        <w:jc w:val="both"/>
      </w:pPr>
      <w:r w:rsidRPr="00B8766B">
        <w:t>- изменения федерального и областного законодательства о местном самоуправлении;</w:t>
      </w:r>
    </w:p>
    <w:p w:rsidR="003A29D3" w:rsidRPr="00B8766B" w:rsidRDefault="003A29D3" w:rsidP="003A29D3">
      <w:pPr>
        <w:ind w:firstLine="709"/>
        <w:jc w:val="both"/>
      </w:pPr>
      <w:r w:rsidRPr="00B8766B">
        <w:t xml:space="preserve">- снижения объема финансирования по муниципальной программе в результате ухудшения финансового положения муниципального образования </w:t>
      </w:r>
      <w:r w:rsidR="00AD3DED" w:rsidRPr="00B8766B">
        <w:t>«</w:t>
      </w:r>
      <w:r w:rsidRPr="00B8766B">
        <w:t>Город Томск</w:t>
      </w:r>
      <w:r w:rsidR="00AD3DED" w:rsidRPr="00B8766B">
        <w:t>»</w:t>
      </w:r>
      <w:r w:rsidRPr="00B8766B">
        <w:t xml:space="preserve"> и пересмотра параметров соответствующего бюджета.</w:t>
      </w:r>
    </w:p>
    <w:p w:rsidR="002924FC" w:rsidRPr="00B8766B" w:rsidRDefault="002924FC" w:rsidP="002924FC">
      <w:pPr>
        <w:autoSpaceDE w:val="0"/>
        <w:autoSpaceDN w:val="0"/>
        <w:adjustRightInd w:val="0"/>
        <w:ind w:firstLine="770"/>
        <w:jc w:val="both"/>
      </w:pPr>
    </w:p>
    <w:p w:rsidR="002924FC" w:rsidRPr="00B8766B" w:rsidRDefault="002924FC" w:rsidP="002924FC">
      <w:pPr>
        <w:pStyle w:val="2"/>
        <w:numPr>
          <w:ilvl w:val="0"/>
          <w:numId w:val="1"/>
        </w:numPr>
        <w:suppressAutoHyphens/>
        <w:autoSpaceDE w:val="0"/>
        <w:autoSpaceDN w:val="0"/>
        <w:spacing w:after="0"/>
        <w:jc w:val="center"/>
        <w:rPr>
          <w:caps/>
        </w:rPr>
      </w:pPr>
      <w:r w:rsidRPr="00B8766B">
        <w:rPr>
          <w:caps/>
        </w:rPr>
        <w:t>Цели, задачи, показатели подпрограммы</w:t>
      </w:r>
    </w:p>
    <w:p w:rsidR="002924FC" w:rsidRPr="00B8766B" w:rsidRDefault="002924FC" w:rsidP="002924FC">
      <w:pPr>
        <w:pStyle w:val="1"/>
        <w:tabs>
          <w:tab w:val="left" w:pos="709"/>
        </w:tabs>
        <w:spacing w:before="0" w:after="0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B8766B">
        <w:rPr>
          <w:rFonts w:ascii="Times New Roman" w:hAnsi="Times New Roman"/>
          <w:b w:val="0"/>
          <w:sz w:val="24"/>
          <w:szCs w:val="24"/>
        </w:rPr>
        <w:t xml:space="preserve">Показатели цели и задач мероприятий подпрограммы представлены в приложении 1 к подпрограмме </w:t>
      </w:r>
      <w:r w:rsidRPr="00B8766B">
        <w:rPr>
          <w:rFonts w:ascii="Times New Roman" w:hAnsi="Times New Roman"/>
          <w:b w:val="0"/>
          <w:spacing w:val="-4"/>
          <w:sz w:val="24"/>
          <w:szCs w:val="24"/>
        </w:rPr>
        <w:t>«Инженерная защита территорий</w:t>
      </w:r>
      <w:r w:rsidR="009037E3" w:rsidRPr="00B8766B">
        <w:rPr>
          <w:rFonts w:ascii="Times New Roman" w:hAnsi="Times New Roman"/>
          <w:b w:val="0"/>
          <w:spacing w:val="-4"/>
          <w:sz w:val="24"/>
          <w:szCs w:val="24"/>
        </w:rPr>
        <w:t xml:space="preserve"> на 2015-</w:t>
      </w:r>
      <w:r w:rsidR="00FE17E2" w:rsidRPr="00B8766B">
        <w:rPr>
          <w:rFonts w:ascii="Times New Roman" w:hAnsi="Times New Roman"/>
          <w:b w:val="0"/>
          <w:spacing w:val="-4"/>
          <w:sz w:val="24"/>
          <w:szCs w:val="24"/>
        </w:rPr>
        <w:t>20</w:t>
      </w:r>
      <w:r w:rsidR="00193CDE" w:rsidRPr="00B8766B">
        <w:rPr>
          <w:rFonts w:ascii="Times New Roman" w:hAnsi="Times New Roman"/>
          <w:b w:val="0"/>
          <w:spacing w:val="-4"/>
          <w:sz w:val="24"/>
          <w:szCs w:val="24"/>
        </w:rPr>
        <w:t>2</w:t>
      </w:r>
      <w:r w:rsidR="00C07935" w:rsidRPr="00B8766B">
        <w:rPr>
          <w:rFonts w:ascii="Times New Roman" w:hAnsi="Times New Roman"/>
          <w:b w:val="0"/>
          <w:spacing w:val="-4"/>
          <w:sz w:val="24"/>
          <w:szCs w:val="24"/>
        </w:rPr>
        <w:t>5</w:t>
      </w:r>
      <w:r w:rsidR="009037E3" w:rsidRPr="00B8766B">
        <w:rPr>
          <w:rFonts w:ascii="Times New Roman" w:hAnsi="Times New Roman"/>
          <w:b w:val="0"/>
          <w:spacing w:val="-4"/>
          <w:sz w:val="24"/>
          <w:szCs w:val="24"/>
        </w:rPr>
        <w:t xml:space="preserve"> годы</w:t>
      </w:r>
      <w:r w:rsidRPr="00B8766B">
        <w:rPr>
          <w:rFonts w:ascii="Times New Roman" w:hAnsi="Times New Roman"/>
          <w:b w:val="0"/>
          <w:spacing w:val="-4"/>
          <w:sz w:val="24"/>
          <w:szCs w:val="24"/>
        </w:rPr>
        <w:t>».</w:t>
      </w:r>
      <w:r w:rsidRPr="00B8766B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686561" w:rsidRDefault="002924FC" w:rsidP="002924FC">
      <w:pPr>
        <w:ind w:firstLine="770"/>
        <w:jc w:val="both"/>
        <w:rPr>
          <w:spacing w:val="-4"/>
        </w:rPr>
      </w:pPr>
      <w:r w:rsidRPr="00B8766B">
        <w:t xml:space="preserve">Расчеты </w:t>
      </w:r>
      <w:r w:rsidR="00903F73" w:rsidRPr="00B8766B">
        <w:t xml:space="preserve">отдельных </w:t>
      </w:r>
      <w:r w:rsidRPr="00B8766B">
        <w:t>показателей задач подпрограммы приведены в приложении 2</w:t>
      </w:r>
      <w:r w:rsidR="00686561">
        <w:t xml:space="preserve"> к подпрограмме «</w:t>
      </w:r>
      <w:r w:rsidR="00686561" w:rsidRPr="00B8766B">
        <w:rPr>
          <w:spacing w:val="-4"/>
        </w:rPr>
        <w:t>Инженерная защита территорий на 2015-2025 годы»</w:t>
      </w:r>
    </w:p>
    <w:p w:rsidR="00686561" w:rsidRDefault="00686561" w:rsidP="002924FC">
      <w:pPr>
        <w:ind w:firstLine="770"/>
        <w:jc w:val="both"/>
        <w:rPr>
          <w:spacing w:val="-4"/>
        </w:rPr>
      </w:pPr>
    </w:p>
    <w:p w:rsidR="00686561" w:rsidRDefault="00686561" w:rsidP="002924FC">
      <w:pPr>
        <w:ind w:firstLine="770"/>
        <w:jc w:val="both"/>
        <w:rPr>
          <w:spacing w:val="-4"/>
        </w:rPr>
      </w:pPr>
    </w:p>
    <w:p w:rsidR="002924FC" w:rsidRPr="00B8766B" w:rsidRDefault="002924FC" w:rsidP="002924FC">
      <w:pPr>
        <w:ind w:firstLine="770"/>
        <w:jc w:val="both"/>
      </w:pPr>
      <w:r w:rsidRPr="00B8766B">
        <w:t>.</w:t>
      </w:r>
    </w:p>
    <w:p w:rsidR="00903F73" w:rsidRPr="00B8766B" w:rsidRDefault="00903F73" w:rsidP="002924FC">
      <w:pPr>
        <w:ind w:firstLine="770"/>
        <w:jc w:val="both"/>
      </w:pPr>
    </w:p>
    <w:p w:rsidR="002924FC" w:rsidRPr="00B8766B" w:rsidRDefault="002924FC" w:rsidP="002924FC">
      <w:pPr>
        <w:pStyle w:val="2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center"/>
        <w:rPr>
          <w:caps/>
        </w:rPr>
      </w:pPr>
      <w:r w:rsidRPr="00B8766B">
        <w:rPr>
          <w:caps/>
        </w:rPr>
        <w:lastRenderedPageBreak/>
        <w:t>Перечень мероприятий и их экономическое обоснование</w:t>
      </w:r>
    </w:p>
    <w:p w:rsidR="002924FC" w:rsidRPr="00B8766B" w:rsidRDefault="002924FC" w:rsidP="002924FC">
      <w:pPr>
        <w:pStyle w:val="2"/>
        <w:suppressAutoHyphens/>
        <w:spacing w:after="0" w:line="240" w:lineRule="auto"/>
        <w:ind w:left="0" w:firstLine="540"/>
        <w:jc w:val="both"/>
        <w:rPr>
          <w:b/>
        </w:rPr>
      </w:pPr>
    </w:p>
    <w:p w:rsidR="00A3472D" w:rsidRPr="00775DE1" w:rsidRDefault="00A3472D" w:rsidP="00A3472D">
      <w:pPr>
        <w:suppressAutoHyphens/>
        <w:ind w:firstLine="851"/>
        <w:jc w:val="both"/>
      </w:pPr>
      <w:r>
        <w:t xml:space="preserve">Порядок формирования перечня мероприятий (объектов мероприятий) сформирован с учетом критериев определения уровней приоритетности мероприятий муниципальной программы (Приложение </w:t>
      </w:r>
      <w:r w:rsidR="00D6005D">
        <w:t>3</w:t>
      </w:r>
      <w:r>
        <w:t xml:space="preserve"> </w:t>
      </w:r>
      <w:r w:rsidR="00686561">
        <w:t xml:space="preserve">к </w:t>
      </w:r>
      <w:r>
        <w:t>муниципальной программ</w:t>
      </w:r>
      <w:r w:rsidR="00686561">
        <w:t>е</w:t>
      </w:r>
      <w:r>
        <w:t xml:space="preserve"> </w:t>
      </w:r>
      <w:r w:rsidRPr="00775DE1">
        <w:t>«Развитие инженерной инфраструктуры для обеспечения населения коммунальными услугами на 2015-2025 годы»</w:t>
      </w:r>
      <w:r>
        <w:t>).</w:t>
      </w:r>
    </w:p>
    <w:p w:rsidR="002924FC" w:rsidRPr="00B8766B" w:rsidRDefault="002924FC" w:rsidP="002924FC">
      <w:pPr>
        <w:ind w:firstLine="600"/>
        <w:jc w:val="both"/>
      </w:pPr>
      <w:r w:rsidRPr="00B8766B">
        <w:t>Стоимость проектно-изыскательских работ рассчитана на основании стоимостных показателей объектов-аналогов. Стоимость проектно-изыскательских работ будет уточнена после заключения договора подряда на выполнение работ.</w:t>
      </w:r>
    </w:p>
    <w:p w:rsidR="00203D29" w:rsidRPr="00B8766B" w:rsidRDefault="00203D29" w:rsidP="00203D29">
      <w:pPr>
        <w:ind w:firstLine="715"/>
        <w:jc w:val="both"/>
      </w:pPr>
      <w:r w:rsidRPr="00B8766B">
        <w:t>Объемы финансирования на плановый период носят прогнозный характер и подлежат ежегодному уточнению в установленном порядке при формировании проекта бюджета на соответствующий год, исходя из возможностей бюджета муниципального образования «Город Томск», а также на основании проектной документации (при положительном заключении государственной экспертизы).</w:t>
      </w:r>
    </w:p>
    <w:p w:rsidR="00203D29" w:rsidRPr="00B8766B" w:rsidRDefault="00203D29" w:rsidP="00203D29">
      <w:pPr>
        <w:ind w:firstLine="715"/>
        <w:jc w:val="both"/>
      </w:pPr>
      <w:r w:rsidRPr="00B8766B">
        <w:t>Потребность в средствах определена следующим образом:</w:t>
      </w:r>
    </w:p>
    <w:p w:rsidR="00203D29" w:rsidRPr="00B8766B" w:rsidRDefault="00203D29" w:rsidP="00203D29">
      <w:pPr>
        <w:ind w:firstLine="715"/>
        <w:jc w:val="both"/>
      </w:pPr>
      <w:r w:rsidRPr="00B8766B">
        <w:t xml:space="preserve">1) </w:t>
      </w:r>
      <w:r w:rsidR="008C3C8C">
        <w:t>с</w:t>
      </w:r>
      <w:r w:rsidRPr="00B8766B">
        <w:t>тоимость по выполнению проектно-изыскательских работ определена на основании проектов-аналогов. Средства на экспертизу проектов предусмотрены в составе работ по ра</w:t>
      </w:r>
      <w:r w:rsidR="00763196">
        <w:t>зработке проектной документации;</w:t>
      </w:r>
    </w:p>
    <w:p w:rsidR="00203D29" w:rsidRPr="00B8766B" w:rsidRDefault="008C3C8C" w:rsidP="00203D29">
      <w:pPr>
        <w:ind w:firstLine="715"/>
        <w:jc w:val="both"/>
      </w:pPr>
      <w:r>
        <w:t>2) с</w:t>
      </w:r>
      <w:r w:rsidR="00203D29" w:rsidRPr="00B8766B">
        <w:t>тоимость по выполнению строительно-монтажных работ по объектам,</w:t>
      </w:r>
      <w:r w:rsidR="00457FF0">
        <w:t xml:space="preserve"> по которым отсутствует проектн</w:t>
      </w:r>
      <w:r w:rsidR="00203D29" w:rsidRPr="00B8766B">
        <w:t>ая документация, определена на основании объектов аналогов. По объектам, на которые разработана проектная документация – на основании положительного заключения государственной экспертизы.</w:t>
      </w:r>
    </w:p>
    <w:p w:rsidR="00203D29" w:rsidRPr="00B8766B" w:rsidRDefault="00203D29" w:rsidP="00203D29">
      <w:pPr>
        <w:ind w:firstLine="600"/>
        <w:jc w:val="both"/>
      </w:pPr>
      <w:r w:rsidRPr="00B8766B">
        <w:rPr>
          <w:bCs/>
        </w:rPr>
        <w:t>Экономические расчеты распределения сре</w:t>
      </w:r>
      <w:proofErr w:type="gramStart"/>
      <w:r w:rsidRPr="00B8766B">
        <w:rPr>
          <w:bCs/>
        </w:rPr>
        <w:t>дств пр</w:t>
      </w:r>
      <w:proofErr w:type="gramEnd"/>
      <w:r w:rsidRPr="00B8766B">
        <w:rPr>
          <w:bCs/>
        </w:rPr>
        <w:t xml:space="preserve">и планировании мероприятий производятся в соответствии с нормами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частности </w:t>
      </w:r>
      <w:r w:rsidRPr="00B8766B">
        <w:rPr>
          <w:rFonts w:eastAsiaTheme="minorHAnsi"/>
          <w:lang w:eastAsia="en-US"/>
        </w:rPr>
        <w:t xml:space="preserve">методом сопоставимых рыночных цен (анализа рынка), а также проектно-сметным методом. Обоснование начальных цен контрактов являются приложениями к документации о проведении </w:t>
      </w:r>
      <w:proofErr w:type="gramStart"/>
      <w:r w:rsidRPr="00B8766B">
        <w:rPr>
          <w:rFonts w:eastAsiaTheme="minorHAnsi"/>
          <w:lang w:eastAsia="en-US"/>
        </w:rPr>
        <w:t>закупок департамента капитального строительства</w:t>
      </w:r>
      <w:r w:rsidR="00997CC7" w:rsidRPr="00B8766B">
        <w:rPr>
          <w:rFonts w:eastAsiaTheme="minorHAnsi"/>
          <w:lang w:eastAsia="en-US"/>
        </w:rPr>
        <w:t xml:space="preserve"> </w:t>
      </w:r>
      <w:r w:rsidR="00997CC7" w:rsidRPr="00B8766B">
        <w:t>администрации Города</w:t>
      </w:r>
      <w:proofErr w:type="gramEnd"/>
      <w:r w:rsidR="00997CC7" w:rsidRPr="00B8766B">
        <w:t xml:space="preserve"> Томска</w:t>
      </w:r>
      <w:r w:rsidRPr="00B8766B">
        <w:rPr>
          <w:rFonts w:eastAsiaTheme="minorHAnsi"/>
          <w:lang w:eastAsia="en-US"/>
        </w:rPr>
        <w:t xml:space="preserve">, департамента городского хозяйства </w:t>
      </w:r>
      <w:r w:rsidR="00997CC7" w:rsidRPr="00B8766B">
        <w:t xml:space="preserve">администрации Города Томска </w:t>
      </w:r>
      <w:r w:rsidRPr="00B8766B">
        <w:rPr>
          <w:rFonts w:eastAsiaTheme="minorHAnsi"/>
          <w:lang w:eastAsia="en-US"/>
        </w:rPr>
        <w:t>и департамента управления муниципальной собственностью</w:t>
      </w:r>
      <w:r w:rsidR="00997CC7" w:rsidRPr="00B8766B">
        <w:rPr>
          <w:rFonts w:eastAsiaTheme="minorHAnsi"/>
          <w:lang w:eastAsia="en-US"/>
        </w:rPr>
        <w:t xml:space="preserve"> </w:t>
      </w:r>
      <w:r w:rsidR="00997CC7" w:rsidRPr="00B8766B">
        <w:t>администрации Города Томска</w:t>
      </w:r>
      <w:r w:rsidRPr="00B8766B">
        <w:rPr>
          <w:rFonts w:eastAsiaTheme="minorHAnsi"/>
          <w:lang w:eastAsia="en-US"/>
        </w:rPr>
        <w:t>.</w:t>
      </w:r>
    </w:p>
    <w:p w:rsidR="002924FC" w:rsidRPr="00B8766B" w:rsidRDefault="002924FC" w:rsidP="002924FC">
      <w:pPr>
        <w:ind w:firstLine="600"/>
        <w:jc w:val="both"/>
      </w:pPr>
      <w:r w:rsidRPr="00B8766B">
        <w:t>Общий перечень основных мероприятий с указанием ресурсного обеспечения представлен в приложении 3 к Подпрограмме.</w:t>
      </w:r>
    </w:p>
    <w:p w:rsidR="002924FC" w:rsidRPr="00B8766B" w:rsidRDefault="002924FC" w:rsidP="002924FC">
      <w:pPr>
        <w:suppressAutoHyphens/>
        <w:ind w:firstLine="709"/>
        <w:jc w:val="both"/>
      </w:pPr>
      <w:r w:rsidRPr="00B8766B">
        <w:t>Решение о подготовке и реализации бюджетных инвестиций в отношении объектов капитального строительства и объектов недвижимого имущества, включенных в подпрограмму, указано в приложении 4 к настоящей Подпрограмме.</w:t>
      </w:r>
    </w:p>
    <w:p w:rsidR="002924FC" w:rsidRPr="00B8766B" w:rsidRDefault="002924FC" w:rsidP="00BD6520">
      <w:pPr>
        <w:suppressAutoHyphens/>
        <w:ind w:firstLine="709"/>
        <w:jc w:val="both"/>
      </w:pPr>
      <w:r w:rsidRPr="00B8766B">
        <w:t xml:space="preserve">Привлечение средств областного </w:t>
      </w:r>
      <w:r w:rsidRPr="00CA0BD8">
        <w:t xml:space="preserve">бюджета осуществляется в соответствии с </w:t>
      </w:r>
      <w:r w:rsidR="00BD6520" w:rsidRPr="00CA0BD8">
        <w:t>постановлением Администрации</w:t>
      </w:r>
      <w:r w:rsidR="00AE081F" w:rsidRPr="00CA0BD8">
        <w:t xml:space="preserve"> Томской области от 05.09.2019 №</w:t>
      </w:r>
      <w:r w:rsidR="00BD6520" w:rsidRPr="00CA0BD8">
        <w:t xml:space="preserve"> 313а «Об утверждении Порядка принятия решений о разработке государственных программ Томской области, их формирования и реализации»</w:t>
      </w:r>
      <w:r w:rsidRPr="00CA0BD8">
        <w:t>, привлечение средств федерального бюджета осуществляется в соответствии с порядком, установленным</w:t>
      </w:r>
      <w:r w:rsidRPr="00B8766B">
        <w:t xml:space="preserve"> курирующим данное направление Министерством.</w:t>
      </w:r>
    </w:p>
    <w:p w:rsidR="00891D11" w:rsidRPr="00B8766B" w:rsidRDefault="00891D11" w:rsidP="00891D11">
      <w:pPr>
        <w:suppressAutoHyphens/>
        <w:ind w:firstLine="540"/>
        <w:jc w:val="both"/>
      </w:pPr>
      <w:r w:rsidRPr="00B8766B">
        <w:t xml:space="preserve">Подпрограмма не предполагает осуществление мероприятий в отношении объектов муниципальной собственности, содержание которых финансируется за счет средств бюджета муниципального образования «Город Томск». Все объекты инженерной инфраструктуры, указанные в подпрограмме, передаются в эксплуатацию </w:t>
      </w:r>
      <w:proofErr w:type="spellStart"/>
      <w:r w:rsidRPr="00B8766B">
        <w:t>ресурсоснабжающим</w:t>
      </w:r>
      <w:proofErr w:type="spellEnd"/>
      <w:r w:rsidRPr="00B8766B">
        <w:t xml:space="preserve"> организациям </w:t>
      </w:r>
      <w:r w:rsidR="00AA1C52" w:rsidRPr="00B8766B">
        <w:t>муниципального образования «Город Томск»</w:t>
      </w:r>
      <w:r w:rsidRPr="00B8766B">
        <w:t>.</w:t>
      </w:r>
    </w:p>
    <w:p w:rsidR="002924FC" w:rsidRDefault="002924FC" w:rsidP="002924FC">
      <w:pPr>
        <w:ind w:firstLine="600"/>
        <w:jc w:val="both"/>
      </w:pPr>
    </w:p>
    <w:p w:rsidR="00686561" w:rsidRDefault="00686561" w:rsidP="002924FC">
      <w:pPr>
        <w:ind w:firstLine="600"/>
        <w:jc w:val="both"/>
      </w:pPr>
    </w:p>
    <w:p w:rsidR="00686561" w:rsidRDefault="00686561" w:rsidP="002924FC">
      <w:pPr>
        <w:ind w:firstLine="600"/>
        <w:jc w:val="both"/>
      </w:pPr>
    </w:p>
    <w:p w:rsidR="00ED41AC" w:rsidRDefault="00ED41AC" w:rsidP="002924FC">
      <w:pPr>
        <w:ind w:firstLine="600"/>
        <w:jc w:val="both"/>
      </w:pPr>
    </w:p>
    <w:p w:rsidR="00686561" w:rsidRPr="00B8766B" w:rsidRDefault="00686561" w:rsidP="002924FC">
      <w:pPr>
        <w:ind w:firstLine="600"/>
        <w:jc w:val="both"/>
      </w:pPr>
    </w:p>
    <w:p w:rsidR="002924FC" w:rsidRPr="00B8766B" w:rsidRDefault="002924FC" w:rsidP="002924FC">
      <w:pPr>
        <w:pStyle w:val="2"/>
        <w:suppressAutoHyphens/>
        <w:autoSpaceDE w:val="0"/>
        <w:autoSpaceDN w:val="0"/>
        <w:spacing w:after="0" w:line="240" w:lineRule="auto"/>
        <w:ind w:left="0"/>
        <w:jc w:val="center"/>
        <w:rPr>
          <w:caps/>
        </w:rPr>
      </w:pPr>
      <w:r w:rsidRPr="00B8766B">
        <w:rPr>
          <w:lang w:val="en-US"/>
        </w:rPr>
        <w:lastRenderedPageBreak/>
        <w:t>V</w:t>
      </w:r>
      <w:r w:rsidRPr="00B8766B">
        <w:rPr>
          <w:b/>
        </w:rPr>
        <w:t xml:space="preserve">. </w:t>
      </w:r>
      <w:r w:rsidRPr="00B8766B">
        <w:rPr>
          <w:caps/>
        </w:rPr>
        <w:t>Механизмы управления и контроля</w:t>
      </w:r>
    </w:p>
    <w:p w:rsidR="002924FC" w:rsidRPr="00B8766B" w:rsidRDefault="002924FC" w:rsidP="002924FC">
      <w:pPr>
        <w:jc w:val="center"/>
        <w:rPr>
          <w:b/>
        </w:rPr>
      </w:pPr>
    </w:p>
    <w:p w:rsidR="002924FC" w:rsidRPr="00B8766B" w:rsidRDefault="00441DF8" w:rsidP="002924FC">
      <w:pPr>
        <w:ind w:firstLine="851"/>
        <w:jc w:val="both"/>
      </w:pPr>
      <w:r>
        <w:t>В ходе реализации П</w:t>
      </w:r>
      <w:r w:rsidR="002924FC" w:rsidRPr="00B8766B">
        <w:t xml:space="preserve">одпрограммы будут использованы нормативно-правовое регулирование, административные меры, бюджетная поддержка, организационные механизмы и контролирующие меры. </w:t>
      </w:r>
    </w:p>
    <w:p w:rsidR="002924FC" w:rsidRPr="00B8766B" w:rsidRDefault="00441DF8" w:rsidP="002924FC">
      <w:pPr>
        <w:ind w:firstLine="851"/>
        <w:jc w:val="both"/>
        <w:rPr>
          <w:spacing w:val="-4"/>
        </w:rPr>
      </w:pPr>
      <w:r>
        <w:rPr>
          <w:spacing w:val="-4"/>
        </w:rPr>
        <w:t>Для достижения П</w:t>
      </w:r>
      <w:r w:rsidR="002924FC" w:rsidRPr="00B8766B">
        <w:rPr>
          <w:spacing w:val="-4"/>
        </w:rPr>
        <w:t>одпрограммных целей предполагается использовать средства бюджета муниципального образования «Город Томск», бюджета Томской области,</w:t>
      </w:r>
      <w:r w:rsidR="00EF769B" w:rsidRPr="00B8766B">
        <w:rPr>
          <w:spacing w:val="-4"/>
        </w:rPr>
        <w:t xml:space="preserve"> а также федерального бюджета</w:t>
      </w:r>
      <w:r w:rsidR="002924FC" w:rsidRPr="00B8766B">
        <w:rPr>
          <w:spacing w:val="-4"/>
        </w:rPr>
        <w:t xml:space="preserve"> в пределах средств, предусмотренных в бюджете муниципального образования «Город Томск»</w:t>
      </w:r>
      <w:r>
        <w:rPr>
          <w:spacing w:val="-4"/>
        </w:rPr>
        <w:t xml:space="preserve"> на финансирование мероприятий П</w:t>
      </w:r>
      <w:r w:rsidR="002924FC" w:rsidRPr="00B8766B">
        <w:rPr>
          <w:spacing w:val="-4"/>
        </w:rPr>
        <w:t>одпрограммы в соответствующем финансовом году.</w:t>
      </w:r>
    </w:p>
    <w:p w:rsidR="005D0270" w:rsidRPr="00B8766B" w:rsidRDefault="005D0270" w:rsidP="005D0270">
      <w:pPr>
        <w:adjustRightInd w:val="0"/>
        <w:ind w:firstLine="851"/>
        <w:jc w:val="both"/>
        <w:outlineLvl w:val="1"/>
      </w:pPr>
      <w:r w:rsidRPr="00B8766B">
        <w:t>Монитор</w:t>
      </w:r>
      <w:r w:rsidR="00441DF8">
        <w:t>инг и контроль хода реализации П</w:t>
      </w:r>
      <w:r w:rsidRPr="00B8766B">
        <w:t>одпрограммы осуществляет департамент городского хозяйства</w:t>
      </w:r>
      <w:r w:rsidR="00615616" w:rsidRPr="00B8766B">
        <w:t xml:space="preserve"> администрации Города Томска</w:t>
      </w:r>
      <w:r w:rsidRPr="00B8766B">
        <w:t>.</w:t>
      </w:r>
    </w:p>
    <w:p w:rsidR="00404EA6" w:rsidRPr="00B8766B" w:rsidRDefault="00404EA6" w:rsidP="00404EA6">
      <w:pPr>
        <w:adjustRightInd w:val="0"/>
        <w:ind w:firstLine="851"/>
        <w:jc w:val="both"/>
        <w:outlineLvl w:val="1"/>
      </w:pPr>
      <w:r w:rsidRPr="00B8766B">
        <w:t>Департамент городского хозяйства администрации Города Томска организует постоянное взаимодействие с департаментом капитального строительства администрации Города Томска, департаментом управления муниципальной собственности администрации Города Томска, иными органами администрации Города Томска, являющимися соисполнителями подпрограмм по вопросам:</w:t>
      </w:r>
    </w:p>
    <w:p w:rsidR="00404EA6" w:rsidRPr="00B8766B" w:rsidRDefault="00404EA6" w:rsidP="00404EA6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B8766B">
        <w:t>обеспеч</w:t>
      </w:r>
      <w:r w:rsidR="00441DF8">
        <w:t>ения внесения изменений в П</w:t>
      </w:r>
      <w:r w:rsidRPr="00B8766B">
        <w:t>одпрограмму, в том числе с целью ее приведения в соответствие с решениями Думы Города Томска о бюджете муниципального образования «Город Томск» и плановый период и изменениями в данное решение;</w:t>
      </w:r>
    </w:p>
    <w:p w:rsidR="00404EA6" w:rsidRPr="00B8766B" w:rsidRDefault="00404EA6" w:rsidP="00404EA6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B8766B">
        <w:t>подготовки отчетов о ходе реализаци</w:t>
      </w:r>
      <w:r w:rsidR="00441DF8">
        <w:t>и П</w:t>
      </w:r>
      <w:r w:rsidRPr="00B8766B">
        <w:t>одпрограммы;</w:t>
      </w:r>
    </w:p>
    <w:p w:rsidR="00404EA6" w:rsidRPr="00B8766B" w:rsidRDefault="00404EA6" w:rsidP="00404EA6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B8766B">
        <w:t xml:space="preserve">формирования заявок и предложений </w:t>
      </w:r>
      <w:r w:rsidR="00441DF8">
        <w:t>для обеспечения финансирования П</w:t>
      </w:r>
      <w:r w:rsidRPr="00B8766B">
        <w:t xml:space="preserve">одпрограммы из бюджета муниципального образования «Город Томск», а также для привлечения </w:t>
      </w:r>
      <w:proofErr w:type="spellStart"/>
      <w:r w:rsidRPr="00B8766B">
        <w:t>софинансирования</w:t>
      </w:r>
      <w:proofErr w:type="spellEnd"/>
      <w:r w:rsidRPr="00B8766B">
        <w:t xml:space="preserve"> из иных бюджетных источников.</w:t>
      </w:r>
    </w:p>
    <w:p w:rsidR="00C311AE" w:rsidRPr="00B8766B" w:rsidRDefault="00C311AE" w:rsidP="00BD6520">
      <w:pPr>
        <w:pStyle w:val="a5"/>
        <w:adjustRightInd w:val="0"/>
        <w:ind w:left="0" w:firstLine="709"/>
        <w:jc w:val="both"/>
        <w:outlineLvl w:val="1"/>
      </w:pPr>
      <w:proofErr w:type="gramStart"/>
      <w:r w:rsidRPr="00B8766B">
        <w:t>Привлечение средств бюджета Томской области с цель</w:t>
      </w:r>
      <w:r w:rsidR="00441DF8">
        <w:t xml:space="preserve">ю </w:t>
      </w:r>
      <w:proofErr w:type="spellStart"/>
      <w:r w:rsidR="00441DF8">
        <w:t>софинансирования</w:t>
      </w:r>
      <w:proofErr w:type="spellEnd"/>
      <w:r w:rsidR="00441DF8">
        <w:t xml:space="preserve"> мероприятий П</w:t>
      </w:r>
      <w:r w:rsidRPr="00B8766B">
        <w:t>одпрограммы осуществляется в рамках реализ</w:t>
      </w:r>
      <w:r w:rsidR="00AD3DED" w:rsidRPr="00B8766B">
        <w:t>ации государственной программы «</w:t>
      </w:r>
      <w:r w:rsidRPr="00B8766B">
        <w:t>Воспроизводство и использование природных ресурсов Томской области</w:t>
      </w:r>
      <w:r w:rsidR="00AD3DED" w:rsidRPr="00B8766B">
        <w:t>»</w:t>
      </w:r>
      <w:r w:rsidR="00BD6520">
        <w:t xml:space="preserve">, </w:t>
      </w:r>
      <w:r w:rsidRPr="00B8766B">
        <w:t>утвержден</w:t>
      </w:r>
      <w:r w:rsidR="00BD6520">
        <w:t>ной</w:t>
      </w:r>
      <w:r w:rsidRPr="00B8766B">
        <w:t xml:space="preserve"> постановлением Администрации Томской области от 02.12.2014 </w:t>
      </w:r>
      <w:r w:rsidR="003A464D" w:rsidRPr="00B8766B">
        <w:t>№</w:t>
      </w:r>
      <w:r w:rsidRPr="00B8766B">
        <w:t xml:space="preserve"> 448а</w:t>
      </w:r>
      <w:r w:rsidR="00BD6520">
        <w:t>, с 01.01.2020 – в рамках государственной программы «Охрана окружающей среды, воспроизводство и рациональное использование природных ресурсов», утв. постановлением Администрации Томской области от 27.09.2019 № 343а.</w:t>
      </w:r>
      <w:proofErr w:type="gramEnd"/>
    </w:p>
    <w:p w:rsidR="002924FC" w:rsidRPr="00B8766B" w:rsidRDefault="00441DF8" w:rsidP="00BD6520">
      <w:pPr>
        <w:ind w:firstLine="709"/>
        <w:jc w:val="both"/>
      </w:pPr>
      <w:r>
        <w:t>Реализация П</w:t>
      </w:r>
      <w:r w:rsidR="002924FC" w:rsidRPr="00B8766B">
        <w:t xml:space="preserve">одпрограммы планируется в течение 2015 – </w:t>
      </w:r>
      <w:r w:rsidR="00FE17E2" w:rsidRPr="00B8766B">
        <w:t>20</w:t>
      </w:r>
      <w:r w:rsidR="00193CDE" w:rsidRPr="00B8766B">
        <w:t>2</w:t>
      </w:r>
      <w:r w:rsidR="00C07935" w:rsidRPr="00B8766B">
        <w:t>5</w:t>
      </w:r>
      <w:r w:rsidR="002924FC" w:rsidRPr="00B8766B">
        <w:t xml:space="preserve"> годов путем заключения контрактов, гражданских договоров и иных форм, предусмотренных бюджетным законодательством.</w:t>
      </w:r>
    </w:p>
    <w:p w:rsidR="000D6AE6" w:rsidRPr="00B8766B" w:rsidRDefault="000D6AE6" w:rsidP="000D6AE6">
      <w:pPr>
        <w:pStyle w:val="a5"/>
        <w:tabs>
          <w:tab w:val="left" w:pos="284"/>
          <w:tab w:val="left" w:pos="851"/>
        </w:tabs>
        <w:adjustRightInd w:val="0"/>
        <w:ind w:left="0" w:firstLine="851"/>
        <w:jc w:val="both"/>
        <w:outlineLvl w:val="1"/>
      </w:pPr>
      <w:proofErr w:type="gramStart"/>
      <w:r w:rsidRPr="00B8766B">
        <w:t xml:space="preserve">Соисполнители </w:t>
      </w:r>
      <w:r w:rsidR="00441DF8">
        <w:t>П</w:t>
      </w:r>
      <w:r w:rsidRPr="00B8766B">
        <w:t xml:space="preserve">одпрограммы предоставляют в адрес департамента городского хозяйства </w:t>
      </w:r>
      <w:r w:rsidR="00615616" w:rsidRPr="00B8766B">
        <w:t xml:space="preserve">администрации Города Томска </w:t>
      </w:r>
      <w:r w:rsidRPr="00B8766B">
        <w:t xml:space="preserve">предварительные отчеты о реализации мероприятий </w:t>
      </w:r>
      <w:r w:rsidR="00441DF8">
        <w:t>П</w:t>
      </w:r>
      <w:r w:rsidRPr="00B8766B">
        <w:t>одпрограммы (ответственными исполнителями которых они являются) и достижении соответствующих показателей в срок до 01 февраля года, следующего за отчетным, по формам согласно приложениям 8 и 8.1 к Порядку принятий решений о разработке муниципальных программ муниципального образования «Город Томск», их формирования, реализации, корректировки, мониторинга и</w:t>
      </w:r>
      <w:proofErr w:type="gramEnd"/>
      <w:r w:rsidRPr="00B8766B">
        <w:t xml:space="preserve"> контроля, </w:t>
      </w:r>
      <w:proofErr w:type="gramStart"/>
      <w:r w:rsidRPr="00B8766B">
        <w:t>утвержденному</w:t>
      </w:r>
      <w:proofErr w:type="gramEnd"/>
      <w:r w:rsidRPr="00B8766B">
        <w:t xml:space="preserve"> постановлением администрации Города Томска от 15.07.2014 № 677 «Об утверждении Порядка принятия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контроля» в бумажном, а также в электронном виде (в формате MS </w:t>
      </w:r>
      <w:proofErr w:type="spellStart"/>
      <w:r w:rsidRPr="00B8766B">
        <w:t>Excel</w:t>
      </w:r>
      <w:proofErr w:type="spellEnd"/>
      <w:r w:rsidRPr="00B8766B">
        <w:t xml:space="preserve"> и MS </w:t>
      </w:r>
      <w:proofErr w:type="spellStart"/>
      <w:r w:rsidRPr="00B8766B">
        <w:t>Word</w:t>
      </w:r>
      <w:proofErr w:type="spellEnd"/>
      <w:r w:rsidRPr="00B8766B">
        <w:t xml:space="preserve"> соответственно). Ответственность за достижение показателей мероприятий, цели и задач Программы, ответственным органом за достижение которых выступает соисполнитель, несет соисполнитель.</w:t>
      </w:r>
    </w:p>
    <w:p w:rsidR="00404EA6" w:rsidRPr="00B8766B" w:rsidRDefault="00404EA6" w:rsidP="00404EA6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proofErr w:type="gramStart"/>
      <w:r w:rsidRPr="00B8766B">
        <w:t xml:space="preserve">Департамент городского хозяйства администрации Города Томска представляет предварительный отчет о реализации муниципальной программы по итогам отчетного года (далее - предварительные отчеты) в срок до 10 февраля года, следующего за отчетным, по формам согласно приложениям 8 и 8.1 к Порядку принятий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контроля, утвержденному </w:t>
      </w:r>
      <w:r w:rsidRPr="00B8766B">
        <w:lastRenderedPageBreak/>
        <w:t>постановлением администрации Города Томска</w:t>
      </w:r>
      <w:proofErr w:type="gramEnd"/>
      <w:r w:rsidRPr="00B8766B">
        <w:t xml:space="preserve"> </w:t>
      </w:r>
      <w:proofErr w:type="gramStart"/>
      <w:r w:rsidRPr="00B8766B">
        <w:t xml:space="preserve">от 15.07.2014 № 677 «Об утверждении Порядка принятия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контроля» в бумажном, а также в электронном виде (в формате MS </w:t>
      </w:r>
      <w:proofErr w:type="spellStart"/>
      <w:r w:rsidRPr="00B8766B">
        <w:t>Excel</w:t>
      </w:r>
      <w:proofErr w:type="spellEnd"/>
      <w:r w:rsidRPr="00B8766B">
        <w:t xml:space="preserve"> и MS </w:t>
      </w:r>
      <w:proofErr w:type="spellStart"/>
      <w:r w:rsidRPr="00B8766B">
        <w:t>Word</w:t>
      </w:r>
      <w:proofErr w:type="spellEnd"/>
      <w:r w:rsidRPr="00B8766B">
        <w:t xml:space="preserve"> соответственно) в управление экономического развития </w:t>
      </w:r>
      <w:r w:rsidR="008D7C9A" w:rsidRPr="00B8766B">
        <w:t xml:space="preserve">администрации Города Томска </w:t>
      </w:r>
      <w:r w:rsidRPr="00B8766B">
        <w:t>и департамент финансов</w:t>
      </w:r>
      <w:r w:rsidR="008D7C9A" w:rsidRPr="00B8766B">
        <w:t xml:space="preserve"> администрации Города Томска</w:t>
      </w:r>
      <w:r w:rsidRPr="00B8766B">
        <w:t>.</w:t>
      </w:r>
      <w:proofErr w:type="gramEnd"/>
    </w:p>
    <w:p w:rsidR="00404EA6" w:rsidRPr="00B8766B" w:rsidRDefault="00404EA6" w:rsidP="00404EA6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B8766B">
        <w:t xml:space="preserve">Управление экономического развития </w:t>
      </w:r>
      <w:r w:rsidR="008D7C9A" w:rsidRPr="00B8766B">
        <w:t xml:space="preserve">администрации Города Томска </w:t>
      </w:r>
      <w:r w:rsidRPr="00B8766B">
        <w:t xml:space="preserve">и департамент финансов </w:t>
      </w:r>
      <w:r w:rsidR="008D7C9A" w:rsidRPr="00B8766B">
        <w:t xml:space="preserve">администрации Города Томска </w:t>
      </w:r>
      <w:r w:rsidRPr="00B8766B">
        <w:t xml:space="preserve">в течение 15 рабочих дней </w:t>
      </w:r>
      <w:proofErr w:type="gramStart"/>
      <w:r w:rsidRPr="00B8766B">
        <w:t>с даты поступления</w:t>
      </w:r>
      <w:proofErr w:type="gramEnd"/>
      <w:r w:rsidRPr="00B8766B">
        <w:t xml:space="preserve"> предварительного отчета проводят проверку представленных в отчете данных:</w:t>
      </w:r>
    </w:p>
    <w:p w:rsidR="00404EA6" w:rsidRPr="00B8766B" w:rsidRDefault="00404EA6" w:rsidP="00404EA6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B8766B">
        <w:t xml:space="preserve">1) управление экономического развития </w:t>
      </w:r>
      <w:r w:rsidR="008D7C9A" w:rsidRPr="00B8766B">
        <w:t xml:space="preserve">администрации Города Томска </w:t>
      </w:r>
      <w:r w:rsidRPr="00B8766B">
        <w:t>на предмет:</w:t>
      </w:r>
    </w:p>
    <w:p w:rsidR="00404EA6" w:rsidRPr="00B8766B" w:rsidRDefault="00404EA6" w:rsidP="00404EA6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B8766B">
        <w:t>- соответствия наименований и плановых значений показателей муниципальной программы в предварительном отчете показателям, утвержденным в муниципальной программе в последней редакции отчетного года, а также полноты представленных данных;</w:t>
      </w:r>
    </w:p>
    <w:p w:rsidR="00404EA6" w:rsidRPr="00B8766B" w:rsidRDefault="00404EA6" w:rsidP="00404EA6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B8766B">
        <w:t xml:space="preserve">- соответствия фактических значений показателей муниципальной программы в предварительном отчете данным, предоставленным в соответствии с Порядком подготовки ежегодного отчета Мэра Города Томска о результатах его деятельности и деятельности администрации Города Томска, в том числе о решении вопросов, поставленных Думой Города Томска, утвержденным распоряжением администрации Города Томска от 28.10.2015 </w:t>
      </w:r>
      <w:r w:rsidR="003A464D" w:rsidRPr="00B8766B">
        <w:t>№</w:t>
      </w:r>
      <w:r w:rsidRPr="00B8766B">
        <w:t xml:space="preserve"> р1180;</w:t>
      </w:r>
    </w:p>
    <w:p w:rsidR="00404EA6" w:rsidRPr="00B8766B" w:rsidRDefault="00404EA6" w:rsidP="00404EA6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proofErr w:type="gramStart"/>
      <w:r w:rsidRPr="00B8766B">
        <w:t xml:space="preserve">2) департамент финансов </w:t>
      </w:r>
      <w:r w:rsidR="008D7C9A" w:rsidRPr="00B8766B">
        <w:t xml:space="preserve">администрации Города Томска </w:t>
      </w:r>
      <w:r w:rsidRPr="00B8766B">
        <w:t xml:space="preserve">на предмет соответствия объемов финансирования муниципальной программы, указанных в предварительном отчете, утвержденным решением Думы Города Томска о бюджете муниципального образования </w:t>
      </w:r>
      <w:r w:rsidR="00AD3DED" w:rsidRPr="00B8766B">
        <w:t>«</w:t>
      </w:r>
      <w:r w:rsidRPr="00B8766B">
        <w:t>Город Томск</w:t>
      </w:r>
      <w:r w:rsidR="00AD3DED" w:rsidRPr="00B8766B">
        <w:t>»</w:t>
      </w:r>
      <w:r w:rsidRPr="00B8766B">
        <w:t xml:space="preserve"> на очередной финансовый год и плановый период бюджетным ассигнованиям и произведенным кассовым расходам на их реализацию в части муниципальной программы, подпрограмм и основных мероприятий;</w:t>
      </w:r>
      <w:proofErr w:type="gramEnd"/>
    </w:p>
    <w:p w:rsidR="00404EA6" w:rsidRPr="00B8766B" w:rsidRDefault="00404EA6" w:rsidP="00404EA6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B8766B">
        <w:t xml:space="preserve">и направляют свои замечания в адрес </w:t>
      </w:r>
      <w:proofErr w:type="gramStart"/>
      <w:r w:rsidRPr="00B8766B">
        <w:t>департамента городского хозяйства</w:t>
      </w:r>
      <w:r w:rsidR="00997CC7" w:rsidRPr="00B8766B">
        <w:t xml:space="preserve"> администрации Города Томска</w:t>
      </w:r>
      <w:proofErr w:type="gramEnd"/>
      <w:r w:rsidRPr="00B8766B">
        <w:t>.</w:t>
      </w:r>
    </w:p>
    <w:p w:rsidR="00404EA6" w:rsidRPr="00B8766B" w:rsidRDefault="00404EA6" w:rsidP="00404EA6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B8766B">
        <w:t xml:space="preserve">Днем получения предварительного отчета считается день его регистрации в управлении экономического развития </w:t>
      </w:r>
      <w:r w:rsidR="00997CC7" w:rsidRPr="00B8766B">
        <w:t xml:space="preserve">администрации Города Томска </w:t>
      </w:r>
      <w:r w:rsidRPr="00B8766B">
        <w:t xml:space="preserve">и департаменте финансов </w:t>
      </w:r>
      <w:r w:rsidR="00997CC7" w:rsidRPr="00B8766B">
        <w:t xml:space="preserve">администрации Города Томска </w:t>
      </w:r>
      <w:r w:rsidRPr="00B8766B">
        <w:t>соответственно.</w:t>
      </w:r>
    </w:p>
    <w:p w:rsidR="00404EA6" w:rsidRPr="00B8766B" w:rsidRDefault="00404EA6" w:rsidP="00404EA6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proofErr w:type="gramStart"/>
      <w:r w:rsidRPr="00B8766B">
        <w:t xml:space="preserve">Департамент городского хозяйства </w:t>
      </w:r>
      <w:r w:rsidR="008D7C9A" w:rsidRPr="00B8766B">
        <w:t xml:space="preserve">администрации Города Томска </w:t>
      </w:r>
      <w:r w:rsidRPr="00B8766B">
        <w:t xml:space="preserve">устраняет замечания управления экономического развития </w:t>
      </w:r>
      <w:r w:rsidR="00997CC7" w:rsidRPr="00B8766B">
        <w:t xml:space="preserve">администрации Города Томска </w:t>
      </w:r>
      <w:r w:rsidRPr="00B8766B">
        <w:t>и департамента финансов</w:t>
      </w:r>
      <w:r w:rsidR="00997CC7" w:rsidRPr="00B8766B">
        <w:t xml:space="preserve"> администрации Города Томска</w:t>
      </w:r>
      <w:r w:rsidRPr="00B8766B">
        <w:t xml:space="preserve">, утверждает итоговый отчет приказом департамента городского хозяйства </w:t>
      </w:r>
      <w:r w:rsidR="00997CC7" w:rsidRPr="00B8766B">
        <w:t xml:space="preserve">администрации Города Томска </w:t>
      </w:r>
      <w:r w:rsidRPr="00B8766B">
        <w:t>и представляет в управление экономического развития</w:t>
      </w:r>
      <w:r w:rsidR="008D7C9A" w:rsidRPr="00B8766B">
        <w:t xml:space="preserve"> администрации Города Томска</w:t>
      </w:r>
      <w:r w:rsidRPr="00B8766B">
        <w:t xml:space="preserve">, департамент финансов </w:t>
      </w:r>
      <w:r w:rsidR="008D7C9A" w:rsidRPr="00B8766B">
        <w:t xml:space="preserve">администрации Города Томска </w:t>
      </w:r>
      <w:r w:rsidRPr="00B8766B">
        <w:t>и в Счетную палату Города Томска в срок до 10 марта года, следующего за отчетным, в</w:t>
      </w:r>
      <w:proofErr w:type="gramEnd"/>
      <w:r w:rsidRPr="00B8766B">
        <w:t xml:space="preserve"> </w:t>
      </w:r>
      <w:proofErr w:type="gramStart"/>
      <w:r w:rsidRPr="00B8766B">
        <w:t>бумажном, а также в электронном виде.</w:t>
      </w:r>
      <w:proofErr w:type="gramEnd"/>
    </w:p>
    <w:p w:rsidR="00404EA6" w:rsidRPr="00B8766B" w:rsidRDefault="00404EA6" w:rsidP="00404EA6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B8766B">
        <w:t xml:space="preserve">Департамент городского хозяйства </w:t>
      </w:r>
      <w:r w:rsidR="008D7C9A" w:rsidRPr="00B8766B">
        <w:t xml:space="preserve">администрации Города Томска </w:t>
      </w:r>
      <w:r w:rsidRPr="00B8766B">
        <w:t>несет ответственность за качество, полноту и достоверность данных в предоставленных отчетах.</w:t>
      </w:r>
    </w:p>
    <w:p w:rsidR="002924FC" w:rsidRPr="00B8766B" w:rsidRDefault="002924FC" w:rsidP="002924FC">
      <w:pPr>
        <w:adjustRightInd w:val="0"/>
        <w:ind w:firstLine="851"/>
        <w:jc w:val="both"/>
        <w:outlineLvl w:val="1"/>
      </w:pPr>
      <w:r w:rsidRPr="00B8766B">
        <w:t xml:space="preserve">Департамент капитального строительства администрации Города Томска осуществляет общий контроль фактического исполнения мероприятий и сроков их выполнения и предоставляет в департамент городского хозяйства администрации Города Томска сводный отчёт о ходе исполнения и реализации </w:t>
      </w:r>
      <w:r w:rsidR="00441DF8">
        <w:t>П</w:t>
      </w:r>
      <w:r w:rsidRPr="00B8766B">
        <w:t>одпрограммы по формам и в сроки, установленные действующим законодательством.</w:t>
      </w:r>
    </w:p>
    <w:p w:rsidR="002924FC" w:rsidRPr="00B8766B" w:rsidRDefault="002924FC" w:rsidP="002924FC">
      <w:pPr>
        <w:suppressAutoHyphens/>
        <w:adjustRightInd w:val="0"/>
        <w:ind w:firstLine="851"/>
        <w:jc w:val="both"/>
      </w:pPr>
      <w:r w:rsidRPr="00B8766B">
        <w:t xml:space="preserve">Реализация </w:t>
      </w:r>
      <w:r w:rsidR="00441DF8">
        <w:t>П</w:t>
      </w:r>
      <w:r w:rsidRPr="00B8766B">
        <w:t>одпрограммы освещается в средствах массовой информации.</w:t>
      </w:r>
    </w:p>
    <w:p w:rsidR="002924FC" w:rsidRPr="00B8766B" w:rsidRDefault="002924FC" w:rsidP="002924FC">
      <w:pPr>
        <w:suppressAutoHyphens/>
        <w:adjustRightInd w:val="0"/>
      </w:pPr>
    </w:p>
    <w:p w:rsidR="00D27F2C" w:rsidRPr="00B8766B" w:rsidRDefault="00D27F2C"/>
    <w:sectPr w:rsidR="00D27F2C" w:rsidRPr="00B8766B" w:rsidSect="00E04E0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5482"/>
    <w:multiLevelType w:val="hybridMultilevel"/>
    <w:tmpl w:val="C6D218D2"/>
    <w:lvl w:ilvl="0" w:tplc="52367A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F27ED3"/>
    <w:multiLevelType w:val="hybridMultilevel"/>
    <w:tmpl w:val="141CB592"/>
    <w:lvl w:ilvl="0" w:tplc="1CE86910">
      <w:start w:val="6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EF2BA2"/>
    <w:multiLevelType w:val="hybridMultilevel"/>
    <w:tmpl w:val="3ABCCAD6"/>
    <w:lvl w:ilvl="0" w:tplc="17660488">
      <w:start w:val="3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4FC"/>
    <w:rsid w:val="0007249B"/>
    <w:rsid w:val="000B6F82"/>
    <w:rsid w:val="000D6AE6"/>
    <w:rsid w:val="0014719C"/>
    <w:rsid w:val="001744B6"/>
    <w:rsid w:val="00193CDE"/>
    <w:rsid w:val="00203D29"/>
    <w:rsid w:val="00234819"/>
    <w:rsid w:val="00236959"/>
    <w:rsid w:val="002711AB"/>
    <w:rsid w:val="00287FB7"/>
    <w:rsid w:val="002924FC"/>
    <w:rsid w:val="002A7295"/>
    <w:rsid w:val="002C2D98"/>
    <w:rsid w:val="002D4E0B"/>
    <w:rsid w:val="002D6D9A"/>
    <w:rsid w:val="002E1D9B"/>
    <w:rsid w:val="00347631"/>
    <w:rsid w:val="00364CE4"/>
    <w:rsid w:val="003771CA"/>
    <w:rsid w:val="00377A03"/>
    <w:rsid w:val="00386FCC"/>
    <w:rsid w:val="00392827"/>
    <w:rsid w:val="003A22F8"/>
    <w:rsid w:val="003A29D3"/>
    <w:rsid w:val="003A464D"/>
    <w:rsid w:val="003B421C"/>
    <w:rsid w:val="003B58B1"/>
    <w:rsid w:val="003C62D2"/>
    <w:rsid w:val="00402331"/>
    <w:rsid w:val="00402A78"/>
    <w:rsid w:val="00404EA6"/>
    <w:rsid w:val="00415579"/>
    <w:rsid w:val="004172D8"/>
    <w:rsid w:val="0042433C"/>
    <w:rsid w:val="00441DF8"/>
    <w:rsid w:val="00457FF0"/>
    <w:rsid w:val="00461B86"/>
    <w:rsid w:val="004B7501"/>
    <w:rsid w:val="004D0E00"/>
    <w:rsid w:val="00502229"/>
    <w:rsid w:val="00517A9B"/>
    <w:rsid w:val="005D0270"/>
    <w:rsid w:val="00614198"/>
    <w:rsid w:val="00615616"/>
    <w:rsid w:val="006605E2"/>
    <w:rsid w:val="00664069"/>
    <w:rsid w:val="006732E5"/>
    <w:rsid w:val="00686561"/>
    <w:rsid w:val="006960BD"/>
    <w:rsid w:val="006A2157"/>
    <w:rsid w:val="006D6C35"/>
    <w:rsid w:val="00722A8F"/>
    <w:rsid w:val="00763196"/>
    <w:rsid w:val="00771303"/>
    <w:rsid w:val="007D144A"/>
    <w:rsid w:val="008004C9"/>
    <w:rsid w:val="00803616"/>
    <w:rsid w:val="0088497B"/>
    <w:rsid w:val="00884BCA"/>
    <w:rsid w:val="00891D11"/>
    <w:rsid w:val="008C0A2B"/>
    <w:rsid w:val="008C1572"/>
    <w:rsid w:val="008C3C8C"/>
    <w:rsid w:val="008D7C9A"/>
    <w:rsid w:val="008F362B"/>
    <w:rsid w:val="009037E3"/>
    <w:rsid w:val="00903F73"/>
    <w:rsid w:val="00937DB8"/>
    <w:rsid w:val="00997CC7"/>
    <w:rsid w:val="009A6C76"/>
    <w:rsid w:val="009B0D53"/>
    <w:rsid w:val="00A241C7"/>
    <w:rsid w:val="00A3472D"/>
    <w:rsid w:val="00A70178"/>
    <w:rsid w:val="00AA1C52"/>
    <w:rsid w:val="00AD3DED"/>
    <w:rsid w:val="00AE081F"/>
    <w:rsid w:val="00AE7096"/>
    <w:rsid w:val="00B8766B"/>
    <w:rsid w:val="00B932CE"/>
    <w:rsid w:val="00BD6520"/>
    <w:rsid w:val="00BF2A44"/>
    <w:rsid w:val="00C021C4"/>
    <w:rsid w:val="00C02848"/>
    <w:rsid w:val="00C07935"/>
    <w:rsid w:val="00C30EF9"/>
    <w:rsid w:val="00C311AE"/>
    <w:rsid w:val="00C44A37"/>
    <w:rsid w:val="00C75100"/>
    <w:rsid w:val="00CA0BD8"/>
    <w:rsid w:val="00CC0403"/>
    <w:rsid w:val="00CC0B83"/>
    <w:rsid w:val="00CE073E"/>
    <w:rsid w:val="00CF0F9A"/>
    <w:rsid w:val="00D268C4"/>
    <w:rsid w:val="00D27F2C"/>
    <w:rsid w:val="00D35F2F"/>
    <w:rsid w:val="00D41423"/>
    <w:rsid w:val="00D505CE"/>
    <w:rsid w:val="00D6005D"/>
    <w:rsid w:val="00D66FD8"/>
    <w:rsid w:val="00DB2F46"/>
    <w:rsid w:val="00DE6890"/>
    <w:rsid w:val="00E04E00"/>
    <w:rsid w:val="00E12AE1"/>
    <w:rsid w:val="00E3337A"/>
    <w:rsid w:val="00E8269C"/>
    <w:rsid w:val="00E95986"/>
    <w:rsid w:val="00EC01FF"/>
    <w:rsid w:val="00ED41AC"/>
    <w:rsid w:val="00EF769B"/>
    <w:rsid w:val="00F236C5"/>
    <w:rsid w:val="00F73424"/>
    <w:rsid w:val="00F9159F"/>
    <w:rsid w:val="00FB7C34"/>
    <w:rsid w:val="00FC4A9A"/>
    <w:rsid w:val="00FC6CD8"/>
    <w:rsid w:val="00FE1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24FC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24FC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3">
    <w:name w:val="Body Text"/>
    <w:basedOn w:val="a"/>
    <w:link w:val="a4"/>
    <w:rsid w:val="002924FC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2924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2924F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924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2924FC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2924F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17">
    <w:name w:val="Font Style17"/>
    <w:basedOn w:val="a0"/>
    <w:uiPriority w:val="99"/>
    <w:rsid w:val="002924FC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basedOn w:val="a0"/>
    <w:uiPriority w:val="99"/>
    <w:rsid w:val="002924FC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4">
    <w:name w:val="Style4"/>
    <w:basedOn w:val="a"/>
    <w:uiPriority w:val="99"/>
    <w:rsid w:val="002924FC"/>
    <w:pPr>
      <w:widowControl w:val="0"/>
      <w:autoSpaceDE w:val="0"/>
      <w:autoSpaceDN w:val="0"/>
      <w:adjustRightInd w:val="0"/>
      <w:spacing w:line="371" w:lineRule="exact"/>
      <w:ind w:firstLine="425"/>
      <w:jc w:val="both"/>
    </w:pPr>
  </w:style>
  <w:style w:type="paragraph" w:styleId="a5">
    <w:name w:val="List Paragraph"/>
    <w:basedOn w:val="a"/>
    <w:uiPriority w:val="34"/>
    <w:qFormat/>
    <w:rsid w:val="000D6AE6"/>
    <w:pPr>
      <w:ind w:left="720"/>
      <w:contextualSpacing/>
    </w:pPr>
  </w:style>
  <w:style w:type="table" w:styleId="a6">
    <w:name w:val="Table Grid"/>
    <w:basedOn w:val="a1"/>
    <w:uiPriority w:val="59"/>
    <w:rsid w:val="00392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5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3019</Words>
  <Characters>17214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indukaev</dc:creator>
  <cp:lastModifiedBy>mishkina</cp:lastModifiedBy>
  <cp:revision>10</cp:revision>
  <cp:lastPrinted>2021-07-20T06:37:00Z</cp:lastPrinted>
  <dcterms:created xsi:type="dcterms:W3CDTF">2020-12-17T05:00:00Z</dcterms:created>
  <dcterms:modified xsi:type="dcterms:W3CDTF">2021-07-20T06:37:00Z</dcterms:modified>
</cp:coreProperties>
</file>