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D7" w:rsidRPr="009B0310" w:rsidRDefault="001A2CD7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>Приложение 5</w:t>
      </w:r>
    </w:p>
    <w:p w:rsidR="001A2CD7" w:rsidRPr="009B0310" w:rsidRDefault="001A2CD7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>к постановлению</w:t>
      </w:r>
    </w:p>
    <w:p w:rsidR="001A2CD7" w:rsidRPr="009B0310" w:rsidRDefault="001A2CD7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>администрации Города Томска</w:t>
      </w:r>
    </w:p>
    <w:p w:rsidR="001A2CD7" w:rsidRPr="009B0310" w:rsidRDefault="001A2CD7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 xml:space="preserve"> от </w:t>
      </w:r>
      <w:r>
        <w:rPr>
          <w:rFonts w:ascii="Times New Roman" w:hAnsi="Times New Roman"/>
          <w:color w:val="000000"/>
          <w:sz w:val="16"/>
          <w:szCs w:val="16"/>
        </w:rPr>
        <w:t>21.07.</w:t>
      </w:r>
      <w:r w:rsidRPr="009B0310">
        <w:rPr>
          <w:rFonts w:ascii="Times New Roman" w:hAnsi="Times New Roman"/>
          <w:color w:val="000000"/>
          <w:sz w:val="16"/>
          <w:szCs w:val="16"/>
        </w:rPr>
        <w:t xml:space="preserve">.2022 № </w:t>
      </w:r>
      <w:r>
        <w:rPr>
          <w:rFonts w:ascii="Times New Roman" w:hAnsi="Times New Roman"/>
          <w:color w:val="000000"/>
          <w:sz w:val="16"/>
          <w:szCs w:val="16"/>
        </w:rPr>
        <w:t>638</w:t>
      </w:r>
    </w:p>
    <w:p w:rsidR="001A2CD7" w:rsidRPr="009B0310" w:rsidRDefault="001A2CD7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A2CD7" w:rsidRPr="009B0310" w:rsidRDefault="001A2CD7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IV.III. Цели, задачи, показатели подпрограммы</w:t>
      </w:r>
    </w:p>
    <w:p w:rsidR="001A2CD7" w:rsidRPr="009B0310" w:rsidRDefault="001A2CD7" w:rsidP="0053583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B0310">
        <w:rPr>
          <w:rFonts w:ascii="Times New Roman" w:hAnsi="Times New Roman"/>
          <w:color w:val="000000"/>
          <w:sz w:val="20"/>
          <w:szCs w:val="20"/>
        </w:rPr>
        <w:t>Таблица 3</w:t>
      </w:r>
    </w:p>
    <w:p w:rsidR="001A2CD7" w:rsidRPr="009B0310" w:rsidRDefault="001A2CD7" w:rsidP="00535832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A2CD7" w:rsidRPr="009B0310" w:rsidRDefault="001A2CD7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Подробная информация о показателях цели, задач, мероприятий подпрограммы «Развитие малого и среднего предпринимательства» отражена в таблице 3 «Показатели цели, задач, мероприятий подпрограммы «Развитие малого и среднего предпринимательства».</w:t>
      </w:r>
    </w:p>
    <w:p w:rsidR="001A2CD7" w:rsidRPr="009B0310" w:rsidRDefault="001A2CD7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CD7" w:rsidRPr="009B0310" w:rsidRDefault="001A2CD7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2320"/>
      <w:bookmarkEnd w:id="0"/>
      <w:r w:rsidRPr="009B0310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1A2CD7" w:rsidRPr="009B0310" w:rsidRDefault="001A2CD7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 &lt;*&gt;</w:t>
      </w:r>
    </w:p>
    <w:p w:rsidR="001A2CD7" w:rsidRPr="009B0310" w:rsidRDefault="001A2CD7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2CD7" w:rsidRPr="009B0310" w:rsidRDefault="001A2CD7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310"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&lt;*&gt; Методические пояснения к порядку сбора информации и расчету показателей: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1. Число субъектов малого и среднего предпринимательства, единиц на 10 000 жителей, рассчитывается по формуле К = (Кмсп / Ч) x 10 000, где: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К - количество малых и средних предприятий на 10 000 жителей;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Кмсп - количество малых и средних предприятий;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Ч - численность населения муниципального образования «Город Томск».</w:t>
      </w:r>
    </w:p>
    <w:p w:rsidR="001A2CD7" w:rsidRPr="00E65CCB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При расчете используются отчетные данные управления </w:t>
      </w:r>
      <w:r w:rsidRPr="00394BB5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 В 2021 году</w:t>
      </w:r>
      <w:r>
        <w:rPr>
          <w:rFonts w:ascii="Times New Roman" w:hAnsi="Times New Roman" w:cs="Times New Roman"/>
          <w:sz w:val="24"/>
          <w:szCs w:val="24"/>
        </w:rPr>
        <w:t xml:space="preserve"> данные показателя рассчитывали</w:t>
      </w:r>
      <w:r w:rsidRPr="00394B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94BB5">
        <w:rPr>
          <w:rFonts w:ascii="Times New Roman" w:hAnsi="Times New Roman" w:cs="Times New Roman"/>
          <w:sz w:val="24"/>
          <w:szCs w:val="24"/>
        </w:rPr>
        <w:t xml:space="preserve"> с учетом количества получателей налоговой льготы по налогу на</w:t>
      </w:r>
      <w:r w:rsidRPr="00E65CCB">
        <w:rPr>
          <w:rFonts w:ascii="Times New Roman" w:hAnsi="Times New Roman" w:cs="Times New Roman"/>
          <w:sz w:val="24"/>
          <w:szCs w:val="24"/>
        </w:rPr>
        <w:t xml:space="preserve"> имущество физических лиц.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CB">
        <w:rPr>
          <w:rFonts w:ascii="Times New Roman" w:hAnsi="Times New Roman" w:cs="Times New Roman"/>
          <w:sz w:val="24"/>
          <w:szCs w:val="24"/>
        </w:rPr>
        <w:t>2. Доля занятых в малом и среднем предпринимательстве (в том числе индивидуальные предприниматели) от общей численности занятых в экономике (%) 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</w:t>
      </w:r>
      <w:r w:rsidRPr="009B0310">
        <w:rPr>
          <w:rFonts w:ascii="Times New Roman" w:hAnsi="Times New Roman" w:cs="Times New Roman"/>
          <w:sz w:val="24"/>
          <w:szCs w:val="24"/>
        </w:rPr>
        <w:t>», умноженное на 100%.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3. Численность занятых в сфере малого и среднего предпринимательства, включая индивидуальных предпринимателей (чел.),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4. Количество получателей образовательной поддержки (участников мероприятий),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системы анализа функционирования сайтов Google Analytics.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7. Число изданных информационно-справочных, методических, презентационных материалов,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предпринимательства.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8. Количество обращений в городской центр поддержки малого и среднего бизнеса,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предпринимательства.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10. Количество заключенных договоров на изготовление сувенирной продукции.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предпринимательства.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11. Число проведенных в течение года семинаров, мастер-классов, круглых столов и других мероприятий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По данному показателю отсутствует положительная динамика в связи с тем, что ежегодное финансирование по данному мероприятию остается неизменным.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12. Наличие городского центра поддержки малого и среднего бизнеса,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13. Число молодых специалистов, прошедших стажировки (человек).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14.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17. Создание и сохранение рабочих мест по проектам, являющимся победителями конкурса «Томск. Первый шаг»,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18. Количество мероприятий по продвижению продукции (товаров, работ, услуг), в которых приняли участие получатели субсидии,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19. Количество зарегистрированных товарных знаков.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20.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A2CD7" w:rsidRPr="00101239" w:rsidRDefault="001A2CD7" w:rsidP="00101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FB8">
        <w:rPr>
          <w:rFonts w:ascii="Times New Roman" w:hAnsi="Times New Roman" w:cs="Times New Roman"/>
          <w:sz w:val="24"/>
          <w:szCs w:val="24"/>
        </w:rPr>
        <w:t xml:space="preserve">Данные показателя </w:t>
      </w:r>
      <w:r w:rsidRPr="00A25148">
        <w:rPr>
          <w:rFonts w:ascii="Times New Roman" w:hAnsi="Times New Roman" w:cs="Times New Roman"/>
          <w:sz w:val="24"/>
          <w:szCs w:val="24"/>
        </w:rPr>
        <w:t>рассчитываются исходя из максимального размера субсидии</w:t>
      </w:r>
      <w:r w:rsidRPr="00A77DDB">
        <w:t xml:space="preserve"> </w:t>
      </w:r>
      <w:r w:rsidRPr="00A77DDB">
        <w:rPr>
          <w:rFonts w:ascii="Times New Roman" w:hAnsi="Times New Roman" w:cs="Times New Roman"/>
          <w:sz w:val="24"/>
          <w:szCs w:val="24"/>
        </w:rPr>
        <w:t>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</w:r>
      <w:r w:rsidRPr="00A25148">
        <w:rPr>
          <w:rFonts w:ascii="Times New Roman" w:hAnsi="Times New Roman" w:cs="Times New Roman"/>
          <w:sz w:val="24"/>
          <w:szCs w:val="24"/>
        </w:rPr>
        <w:t>, предоставляемой одному получателю – 1675,0 тыс. руб.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∑ЧЗ = ∑ЧЗ на отчетную дату – ∑ЧЗ на дату подачи заявки, где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∑ЧЗ – численность занятых в реализации предпринимательских проектов;</w:t>
      </w:r>
    </w:p>
    <w:p w:rsidR="001A2CD7" w:rsidRPr="009B0310" w:rsidRDefault="001A2CD7" w:rsidP="00CB5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310">
        <w:rPr>
          <w:rFonts w:ascii="Times New Roman" w:hAnsi="Times New Roman"/>
          <w:sz w:val="24"/>
          <w:szCs w:val="24"/>
          <w:lang w:eastAsia="ru-RU"/>
        </w:rPr>
        <w:t>∑ЧЗ на отчетную дату – сумма численности занятых по состоянию на отчетную дату (в</w:t>
      </w:r>
      <w:r w:rsidRPr="009B0310">
        <w:rPr>
          <w:rFonts w:ascii="Times New Roman" w:hAnsi="Times New Roman"/>
          <w:sz w:val="24"/>
          <w:szCs w:val="24"/>
        </w:rPr>
        <w:t xml:space="preserve">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∑ЧЗ на дату подачи заявки –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1A2CD7" w:rsidRPr="009B0310" w:rsidRDefault="001A2CD7" w:rsidP="00122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подпрограммы (единиц), мощность объектов и производств, размещаемых на территории промышленных парков (мВт), протяженность построенных сетей водоотведения (км), протяженность построенных водопроводов, протяженность построенных газопроводов (км), протяженность построенных (реконструированных) линий электропередачи (км), протяженность построенных (реконструированных) автомобильных дорог (км).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23. Количество вновь созданных субъектов МСП, самозанятых граждан,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</w:t>
      </w:r>
      <w:hyperlink r:id="rId4" w:history="1">
        <w:r w:rsidRPr="009B0310">
          <w:rPr>
            <w:rStyle w:val="Hyperlink"/>
            <w:rFonts w:ascii="Times New Roman" w:hAnsi="Times New Roman"/>
            <w:sz w:val="24"/>
            <w:szCs w:val="24"/>
          </w:rPr>
          <w:t>www.nalog.ru</w:t>
        </w:r>
      </w:hyperlink>
      <w:r w:rsidRPr="009B0310">
        <w:rPr>
          <w:rFonts w:ascii="Times New Roman" w:hAnsi="Times New Roman" w:cs="Times New Roman"/>
          <w:sz w:val="24"/>
          <w:szCs w:val="24"/>
        </w:rPr>
        <w:t>, а также данные ИФНС России по г. Томску.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24. Количество субъектов МСП и самозанятых граждан, получивших поддержку, единиц.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консультациям» сайта mb.admin.tomsk.ru.</w:t>
      </w: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1A2CD7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1A2CD7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CD7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CD7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CD7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CD7" w:rsidRPr="009B0310" w:rsidRDefault="001A2CD7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CD7" w:rsidRPr="009B0310" w:rsidRDefault="001A2CD7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2CD7" w:rsidRPr="009B0310" w:rsidRDefault="001A2CD7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1A2CD7" w:rsidRPr="009B0310" w:rsidSect="00DD62B6">
          <w:pgSz w:w="11905" w:h="16838"/>
          <w:pgMar w:top="993" w:right="706" w:bottom="1134" w:left="1134" w:header="0" w:footer="0" w:gutter="0"/>
          <w:cols w:space="720"/>
        </w:sectPr>
      </w:pPr>
    </w:p>
    <w:tbl>
      <w:tblPr>
        <w:tblW w:w="1525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A0"/>
      </w:tblPr>
      <w:tblGrid>
        <w:gridCol w:w="284"/>
        <w:gridCol w:w="1418"/>
        <w:gridCol w:w="992"/>
        <w:gridCol w:w="851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16"/>
      </w:tblGrid>
      <w:tr w:rsidR="001A2CD7" w:rsidRPr="004A743D" w:rsidTr="005D4BFA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7" w:type="dxa"/>
            <w:gridSpan w:val="2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1A2CD7" w:rsidRPr="004A743D" w:rsidTr="005D4BFA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41" w:type="dxa"/>
            <w:gridSpan w:val="2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1A2CD7" w:rsidRPr="004A743D" w:rsidTr="005D4BFA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ind w:left="-203" w:firstLine="2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A2CD7" w:rsidRPr="004A743D" w:rsidTr="005D4BFA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1A2CD7" w:rsidRPr="004A743D" w:rsidTr="007E684E">
        <w:tc>
          <w:tcPr>
            <w:tcW w:w="284" w:type="dxa"/>
            <w:vMerge w:val="restart"/>
            <w:vAlign w:val="center"/>
          </w:tcPr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533,2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536,7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53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 xml:space="preserve">,7 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>,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>,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562,6 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>4,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не менее 51,9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менее 51,9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9" w:type="dxa"/>
            <w:gridSpan w:val="7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144093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146512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148680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151212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154205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154532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9322,8</w:t>
            </w:r>
          </w:p>
        </w:tc>
        <w:tc>
          <w:tcPr>
            <w:tcW w:w="425" w:type="dxa"/>
            <w:vAlign w:val="center"/>
          </w:tcPr>
          <w:p w:rsidR="001A2CD7" w:rsidRPr="000C5140" w:rsidRDefault="001A2CD7" w:rsidP="006242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40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vAlign w:val="center"/>
          </w:tcPr>
          <w:p w:rsidR="001A2CD7" w:rsidRPr="000C5140" w:rsidRDefault="001A2CD7" w:rsidP="009358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5140">
              <w:rPr>
                <w:rFonts w:ascii="Times New Roman" w:hAnsi="Times New Roman"/>
                <w:sz w:val="16"/>
                <w:szCs w:val="16"/>
              </w:rPr>
              <w:t>10320</w:t>
            </w:r>
          </w:p>
        </w:tc>
        <w:tc>
          <w:tcPr>
            <w:tcW w:w="426" w:type="dxa"/>
            <w:vAlign w:val="center"/>
          </w:tcPr>
          <w:p w:rsidR="001A2CD7" w:rsidRPr="000C5140" w:rsidRDefault="001A2CD7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40">
              <w:rPr>
                <w:rFonts w:ascii="Times New Roman" w:hAnsi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286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270</w:t>
            </w: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12300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2788</w:t>
            </w:r>
          </w:p>
        </w:tc>
      </w:tr>
      <w:tr w:rsidR="001A2CD7" w:rsidRPr="004A743D" w:rsidTr="007E684E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4910" w:type="dxa"/>
            <w:gridSpan w:val="10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3D78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3D78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25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1200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4"/>
                <w:szCs w:val="16"/>
                <w:lang w:eastAsia="ru-RU"/>
              </w:rPr>
              <w:t>1200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статистика)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954" w:type="dxa"/>
            <w:gridSpan w:val="13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вводится с 01.01.2021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03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</w:tr>
      <w:tr w:rsidR="001A2CD7" w:rsidRPr="004A743D" w:rsidTr="007E684E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Годовой уровень посещаемости сайта (http://mb.admin.tomsk.ru)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16750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16800 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7E68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7E68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1435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7E684E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</w:t>
            </w:r>
            <w:r>
              <w:rPr>
                <w:rFonts w:ascii="Times New Roman" w:hAnsi="Times New Roman"/>
                <w:sz w:val="16"/>
                <w:szCs w:val="16"/>
              </w:rPr>
              <w:t>тия администрации Города Томска</w:t>
            </w:r>
          </w:p>
        </w:tc>
        <w:tc>
          <w:tcPr>
            <w:tcW w:w="3969" w:type="dxa"/>
            <w:gridSpan w:val="9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A2CD7" w:rsidRPr="004A743D" w:rsidTr="007E684E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7E68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</w:t>
            </w:r>
            <w:r>
              <w:rPr>
                <w:rFonts w:ascii="Times New Roman" w:hAnsi="Times New Roman"/>
                <w:sz w:val="16"/>
                <w:szCs w:val="16"/>
              </w:rPr>
              <w:t>тия администрации Города Томска</w:t>
            </w:r>
          </w:p>
        </w:tc>
        <w:tc>
          <w:tcPr>
            <w:tcW w:w="3969" w:type="dxa"/>
            <w:gridSpan w:val="9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516" w:type="dxa"/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A2CD7" w:rsidRPr="004A743D" w:rsidTr="007E684E"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2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Годовой уровень посещаемости сайта (http://mb.admin.tomsk.ru)</w:t>
            </w:r>
          </w:p>
        </w:tc>
        <w:tc>
          <w:tcPr>
            <w:tcW w:w="851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7E684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16850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16850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16900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16900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20500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20500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20650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20650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20800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20800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21050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21050</w:t>
            </w:r>
          </w:p>
        </w:tc>
      </w:tr>
      <w:tr w:rsidR="001A2CD7" w:rsidRPr="004A743D" w:rsidTr="003D781F"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10" w:type="dxa"/>
            <w:gridSpan w:val="10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1A2CD7" w:rsidRPr="004A743D" w:rsidTr="009A18D3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1.1.4</w:t>
            </w:r>
          </w:p>
        </w:tc>
        <w:tc>
          <w:tcPr>
            <w:tcW w:w="1418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</w:tcPr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A2CD7" w:rsidRPr="004A743D" w:rsidTr="009A18D3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1.1.5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9A18D3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9A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9A18D3"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1.1.6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A2CD7" w:rsidRPr="004A743D" w:rsidTr="009A18D3"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A2CD7" w:rsidRPr="009B0310" w:rsidRDefault="001A2CD7" w:rsidP="009A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1160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1160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750 </w:t>
            </w:r>
            <w:r w:rsidRPr="009B0310">
              <w:rPr>
                <w:rFonts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750 </w:t>
            </w:r>
            <w:r w:rsidRPr="009B0310">
              <w:rPr>
                <w:rFonts w:cs="Calibri"/>
                <w:i/>
                <w:sz w:val="16"/>
                <w:szCs w:val="16"/>
              </w:rPr>
              <w:t>&lt;***</w:t>
            </w:r>
            <w:r w:rsidRPr="009B0310">
              <w:rPr>
                <w:rFonts w:cs="Calibri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1150 </w:t>
            </w:r>
            <w:r w:rsidRPr="009B0310">
              <w:rPr>
                <w:rFonts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1150 </w:t>
            </w:r>
            <w:r w:rsidRPr="009B0310">
              <w:rPr>
                <w:rFonts w:cs="Calibri"/>
                <w:sz w:val="16"/>
                <w:szCs w:val="16"/>
              </w:rPr>
              <w:t>&lt;***&gt;</w:t>
            </w:r>
          </w:p>
        </w:tc>
        <w:tc>
          <w:tcPr>
            <w:tcW w:w="4910" w:type="dxa"/>
            <w:gridSpan w:val="10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1A2CD7" w:rsidRPr="004A743D" w:rsidTr="009A18D3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1.1.7</w:t>
            </w:r>
          </w:p>
        </w:tc>
        <w:tc>
          <w:tcPr>
            <w:tcW w:w="1418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9A18D3"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</w:tcPr>
          <w:p w:rsidR="001A2CD7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vAlign w:val="center"/>
          </w:tcPr>
          <w:p w:rsidR="001A2CD7" w:rsidRPr="000C5140" w:rsidRDefault="001A2CD7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1A2CD7" w:rsidRPr="000C5140" w:rsidRDefault="001A2CD7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C51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1A2CD7" w:rsidRPr="004A743D" w:rsidTr="005D4BFA"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53569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31332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26279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35375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15161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25681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5" w:type="dxa"/>
            <w:gridSpan w:val="14"/>
            <w:tcBorders>
              <w:top w:val="nil"/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1A2CD7" w:rsidRPr="004A743D" w:rsidTr="009A18D3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9A18D3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9A1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Создание и сохранение рабочих мест по проектам, являющимся победителями конкурса «Томск. Первый шаг», единиц</w:t>
            </w:r>
          </w:p>
        </w:tc>
        <w:tc>
          <w:tcPr>
            <w:tcW w:w="851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9A18D3">
        <w:tc>
          <w:tcPr>
            <w:tcW w:w="284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мероприятий по 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851" w:type="dxa"/>
            <w:tcBorders>
              <w:top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</w:tcBorders>
          </w:tcPr>
          <w:p w:rsidR="001A2CD7" w:rsidRPr="009B0310" w:rsidRDefault="001A2CD7" w:rsidP="009A18D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E317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3176E">
              <w:rPr>
                <w:rFonts w:ascii="Times New Roman" w:hAnsi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A2CD7" w:rsidRPr="004A743D" w:rsidTr="002C458C">
        <w:tc>
          <w:tcPr>
            <w:tcW w:w="284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1418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2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851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0C514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0C514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1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1A2CD7" w:rsidRPr="004A743D" w:rsidTr="002C458C">
        <w:tc>
          <w:tcPr>
            <w:tcW w:w="284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1418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bottom w:val="nil"/>
            </w:tcBorders>
          </w:tcPr>
          <w:p w:rsidR="001A2CD7" w:rsidRPr="009B0310" w:rsidRDefault="001A2CD7" w:rsidP="002C458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1A2CD7" w:rsidRPr="009B0310" w:rsidRDefault="001A2CD7" w:rsidP="002C458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1A2CD7" w:rsidRPr="009B0310" w:rsidRDefault="001A2CD7" w:rsidP="002C458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A2CD7" w:rsidRPr="004A743D" w:rsidTr="002C458C">
        <w:tc>
          <w:tcPr>
            <w:tcW w:w="284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1.2.5</w:t>
            </w:r>
          </w:p>
        </w:tc>
        <w:tc>
          <w:tcPr>
            <w:tcW w:w="1418" w:type="dxa"/>
            <w:tcBorders>
              <w:bottom w:val="nil"/>
            </w:tcBorders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bottom w:val="nil"/>
            </w:tcBorders>
          </w:tcPr>
          <w:p w:rsidR="001A2CD7" w:rsidRPr="009B0310" w:rsidRDefault="001A2CD7" w:rsidP="002C458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1A2CD7" w:rsidRPr="009B0310" w:rsidRDefault="001A2CD7" w:rsidP="002C458C">
            <w:pPr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1A2CD7" w:rsidRPr="009B0310" w:rsidRDefault="001A2CD7" w:rsidP="002C458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Показатель вводится с 26.05.2020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43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743D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4A743D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743D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1A2CD7" w:rsidRPr="009B0310" w:rsidRDefault="001A2CD7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A2CD7" w:rsidRPr="004A743D" w:rsidTr="002C458C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площадок промышленных парков, обеспеченных объектами инженерной и транспортной инфраструктуры в результате реализации подпрограмм, единиц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2C4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1.3.1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9,36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14,1015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8,743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Протяженность построенных (реконструированных) линий электропередачи, км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5,761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5,761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5D4BFA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1.3.2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9B0310">
              <w:rPr>
                <w:rFonts w:cs="Calibri"/>
                <w:sz w:val="16"/>
                <w:szCs w:val="16"/>
              </w:rPr>
              <w:t>&lt;*&gt;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1.3.3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2C4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1.3.4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Merge w:val="restart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1.3.5</w:t>
            </w:r>
          </w:p>
        </w:tc>
        <w:tc>
          <w:tcPr>
            <w:tcW w:w="1418" w:type="dxa"/>
            <w:vMerge w:val="restart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2C458C">
        <w:tc>
          <w:tcPr>
            <w:tcW w:w="284" w:type="dxa"/>
            <w:vMerge/>
            <w:vAlign w:val="center"/>
          </w:tcPr>
          <w:p w:rsidR="001A2CD7" w:rsidRPr="009B0310" w:rsidRDefault="001A2CD7" w:rsidP="005D4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2CD7" w:rsidRPr="009B0310" w:rsidRDefault="001A2CD7" w:rsidP="002C4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/>
          </w:tcPr>
          <w:p w:rsidR="001A2CD7" w:rsidRPr="009B0310" w:rsidRDefault="001A2CD7" w:rsidP="002C45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1.3.6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1.3.7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1.3.8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P3540"/>
            <w:bookmarkEnd w:id="1"/>
            <w:r w:rsidRPr="009B0310">
              <w:rPr>
                <w:rFonts w:ascii="Times New Roman" w:hAnsi="Times New Roman"/>
                <w:sz w:val="16"/>
                <w:szCs w:val="16"/>
              </w:rPr>
              <w:t>1.3.9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r w:rsidRPr="00D17AC7">
              <w:rPr>
                <w:rFonts w:ascii="Times New Roman" w:hAnsi="Times New Roman"/>
                <w:sz w:val="16"/>
                <w:szCs w:val="16"/>
              </w:rPr>
              <w:t>площадки</w:t>
            </w:r>
            <w:bookmarkStart w:id="2" w:name="_GoBack"/>
            <w:bookmarkEnd w:id="2"/>
            <w:r w:rsidRPr="009B0310">
              <w:rPr>
                <w:rFonts w:ascii="Times New Roman" w:hAnsi="Times New Roman"/>
                <w:sz w:val="16"/>
                <w:szCs w:val="16"/>
              </w:rPr>
              <w:t xml:space="preserve"> «Северная» промышленного парка «Томск»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электрическим сетям (1-й этап)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1.3.10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1.3.11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 &lt;****&gt;)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CD7" w:rsidRPr="004A743D" w:rsidTr="002C458C">
        <w:tc>
          <w:tcPr>
            <w:tcW w:w="284" w:type="dxa"/>
            <w:vAlign w:val="center"/>
          </w:tcPr>
          <w:p w:rsidR="001A2CD7" w:rsidRPr="009B0310" w:rsidRDefault="001A2CD7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1.3.12</w:t>
            </w:r>
          </w:p>
        </w:tc>
        <w:tc>
          <w:tcPr>
            <w:tcW w:w="1418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2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Количество построенных объектов, шт.</w:t>
            </w:r>
          </w:p>
        </w:tc>
        <w:tc>
          <w:tcPr>
            <w:tcW w:w="851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B031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1A2CD7" w:rsidRPr="009B0310" w:rsidRDefault="001A2CD7" w:rsidP="002C45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B03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1A2CD7" w:rsidRPr="009B0310" w:rsidRDefault="001A2CD7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1A2CD7" w:rsidRPr="009B0310" w:rsidRDefault="001A2CD7" w:rsidP="00477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9B0310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1A2CD7" w:rsidRPr="009B0310" w:rsidRDefault="001A2CD7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B0310">
        <w:rPr>
          <w:rFonts w:ascii="Times New Roman" w:hAnsi="Times New Roman" w:cs="Times New Roman"/>
          <w:sz w:val="20"/>
        </w:rPr>
        <w:t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присоединению» мероприятия «Объекты транспортной и инженерной инфраструктуры для промышленного парка N 2 по ул. Березовой в г. Томске (технологическое присоединение к электрическим сетям)» за 2016 год составило 0 услуг).</w:t>
      </w:r>
    </w:p>
    <w:p w:rsidR="001A2CD7" w:rsidRPr="009B0310" w:rsidRDefault="001A2CD7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B0310">
        <w:rPr>
          <w:rFonts w:ascii="Times New Roman" w:hAnsi="Times New Roman" w:cs="Times New Roman"/>
          <w:sz w:val="20"/>
        </w:rPr>
        <w:t>&lt;**&gt; ВНС и КНС - водопроводная насосная станция и канализационная станция.</w:t>
      </w:r>
    </w:p>
    <w:p w:rsidR="001A2CD7" w:rsidRPr="009B0310" w:rsidRDefault="001A2CD7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B0310">
        <w:rPr>
          <w:rFonts w:ascii="Times New Roman" w:hAnsi="Times New Roman" w:cs="Times New Roman"/>
          <w:sz w:val="20"/>
        </w:rPr>
        <w:t>&lt;***&gt; Уменьшение значений показателя «Количество обращений в городской центр поддержки малого и среднего бизнеса, единиц» в 2019 - 2025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1A2CD7" w:rsidRPr="00C87EC4" w:rsidRDefault="001A2CD7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B0310">
        <w:rPr>
          <w:rFonts w:ascii="Times New Roman" w:hAnsi="Times New Roman" w:cs="Times New Roman"/>
          <w:sz w:val="20"/>
        </w:rPr>
        <w:t>&lt;****&gt; ПИР - проектно-изыскательские работы.</w:t>
      </w:r>
    </w:p>
    <w:sectPr w:rsidR="001A2CD7" w:rsidRPr="00C87EC4" w:rsidSect="00E52069">
      <w:pgSz w:w="16838" w:h="11905" w:orient="landscape"/>
      <w:pgMar w:top="993" w:right="820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0"/>
    <w:rsid w:val="00001581"/>
    <w:rsid w:val="000028C1"/>
    <w:rsid w:val="000034D0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2A6"/>
    <w:rsid w:val="000A77D4"/>
    <w:rsid w:val="000B06D5"/>
    <w:rsid w:val="000B3119"/>
    <w:rsid w:val="000C00B1"/>
    <w:rsid w:val="000C1E96"/>
    <w:rsid w:val="000C4576"/>
    <w:rsid w:val="000C5140"/>
    <w:rsid w:val="000C7B6B"/>
    <w:rsid w:val="000D7F69"/>
    <w:rsid w:val="000F3EF7"/>
    <w:rsid w:val="000F3F9A"/>
    <w:rsid w:val="000F54A5"/>
    <w:rsid w:val="001007F5"/>
    <w:rsid w:val="00100A01"/>
    <w:rsid w:val="00101239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3B4E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6625"/>
    <w:rsid w:val="00167550"/>
    <w:rsid w:val="00172A09"/>
    <w:rsid w:val="00175EF6"/>
    <w:rsid w:val="00176664"/>
    <w:rsid w:val="001767FB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2CD7"/>
    <w:rsid w:val="001A4BB8"/>
    <w:rsid w:val="001B021E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D4D86"/>
    <w:rsid w:val="001D6178"/>
    <w:rsid w:val="001E03DB"/>
    <w:rsid w:val="001E4310"/>
    <w:rsid w:val="001E45EA"/>
    <w:rsid w:val="001E4E1B"/>
    <w:rsid w:val="001E7440"/>
    <w:rsid w:val="001F37BD"/>
    <w:rsid w:val="0020085C"/>
    <w:rsid w:val="00200D23"/>
    <w:rsid w:val="002026E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1301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2035"/>
    <w:rsid w:val="00292B20"/>
    <w:rsid w:val="00297882"/>
    <w:rsid w:val="002A59B6"/>
    <w:rsid w:val="002B5C61"/>
    <w:rsid w:val="002B6274"/>
    <w:rsid w:val="002C43ED"/>
    <w:rsid w:val="002C458C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268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4BB5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781F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43D"/>
    <w:rsid w:val="004A7D85"/>
    <w:rsid w:val="004B31E9"/>
    <w:rsid w:val="004B5480"/>
    <w:rsid w:val="004C7DB9"/>
    <w:rsid w:val="004D07F7"/>
    <w:rsid w:val="004D2006"/>
    <w:rsid w:val="004D373F"/>
    <w:rsid w:val="004D5D08"/>
    <w:rsid w:val="004E4211"/>
    <w:rsid w:val="004E47E8"/>
    <w:rsid w:val="004F0478"/>
    <w:rsid w:val="004F2272"/>
    <w:rsid w:val="004F2D5E"/>
    <w:rsid w:val="004F3ADA"/>
    <w:rsid w:val="004F7528"/>
    <w:rsid w:val="00500F21"/>
    <w:rsid w:val="00501250"/>
    <w:rsid w:val="0050149F"/>
    <w:rsid w:val="00502D91"/>
    <w:rsid w:val="00502E78"/>
    <w:rsid w:val="0050646C"/>
    <w:rsid w:val="0050782A"/>
    <w:rsid w:val="005102EB"/>
    <w:rsid w:val="00512F20"/>
    <w:rsid w:val="0051536F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4650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419A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87C4B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6497"/>
    <w:rsid w:val="00747135"/>
    <w:rsid w:val="007503F2"/>
    <w:rsid w:val="00750736"/>
    <w:rsid w:val="00752997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684E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5D95"/>
    <w:rsid w:val="00830E64"/>
    <w:rsid w:val="008313C5"/>
    <w:rsid w:val="008336FD"/>
    <w:rsid w:val="00836E91"/>
    <w:rsid w:val="00837369"/>
    <w:rsid w:val="0084523A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1C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D323A"/>
    <w:rsid w:val="008D354A"/>
    <w:rsid w:val="008D58B3"/>
    <w:rsid w:val="008E06D3"/>
    <w:rsid w:val="008E1D8E"/>
    <w:rsid w:val="008E2352"/>
    <w:rsid w:val="008E5F13"/>
    <w:rsid w:val="008F26E0"/>
    <w:rsid w:val="008F3060"/>
    <w:rsid w:val="008F4BA4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4FD8"/>
    <w:rsid w:val="0099680D"/>
    <w:rsid w:val="009A18D3"/>
    <w:rsid w:val="009A438D"/>
    <w:rsid w:val="009A4474"/>
    <w:rsid w:val="009B0310"/>
    <w:rsid w:val="009B327A"/>
    <w:rsid w:val="009B366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5D3E"/>
    <w:rsid w:val="009F69FA"/>
    <w:rsid w:val="00A00820"/>
    <w:rsid w:val="00A04D7E"/>
    <w:rsid w:val="00A054A7"/>
    <w:rsid w:val="00A159C8"/>
    <w:rsid w:val="00A179D8"/>
    <w:rsid w:val="00A24099"/>
    <w:rsid w:val="00A25148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28E"/>
    <w:rsid w:val="00A524C1"/>
    <w:rsid w:val="00A52DD5"/>
    <w:rsid w:val="00A652E6"/>
    <w:rsid w:val="00A674A6"/>
    <w:rsid w:val="00A70B26"/>
    <w:rsid w:val="00A75DD2"/>
    <w:rsid w:val="00A77DDB"/>
    <w:rsid w:val="00A8013A"/>
    <w:rsid w:val="00A80339"/>
    <w:rsid w:val="00A83C23"/>
    <w:rsid w:val="00A84D05"/>
    <w:rsid w:val="00A855F6"/>
    <w:rsid w:val="00A902C6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7DF"/>
    <w:rsid w:val="00B03BCE"/>
    <w:rsid w:val="00B03F66"/>
    <w:rsid w:val="00B070EC"/>
    <w:rsid w:val="00B07DFE"/>
    <w:rsid w:val="00B13E8B"/>
    <w:rsid w:val="00B2142D"/>
    <w:rsid w:val="00B22958"/>
    <w:rsid w:val="00B23BC7"/>
    <w:rsid w:val="00B275B0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2BD3"/>
    <w:rsid w:val="00B4656C"/>
    <w:rsid w:val="00B51CF1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32B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68AE"/>
    <w:rsid w:val="00C47B76"/>
    <w:rsid w:val="00C513A2"/>
    <w:rsid w:val="00C520B4"/>
    <w:rsid w:val="00C575BC"/>
    <w:rsid w:val="00C61F5E"/>
    <w:rsid w:val="00C65B25"/>
    <w:rsid w:val="00C67628"/>
    <w:rsid w:val="00C70BE9"/>
    <w:rsid w:val="00C70F29"/>
    <w:rsid w:val="00C72FBE"/>
    <w:rsid w:val="00C744A7"/>
    <w:rsid w:val="00C750EE"/>
    <w:rsid w:val="00C762E1"/>
    <w:rsid w:val="00C8152A"/>
    <w:rsid w:val="00C83E68"/>
    <w:rsid w:val="00C84E18"/>
    <w:rsid w:val="00C87EC4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0FC1"/>
    <w:rsid w:val="00CB32EA"/>
    <w:rsid w:val="00CB5002"/>
    <w:rsid w:val="00CC12E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17AC7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1519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91"/>
    <w:rsid w:val="00EC53A5"/>
    <w:rsid w:val="00EC5FA8"/>
    <w:rsid w:val="00EC603B"/>
    <w:rsid w:val="00EC73F8"/>
    <w:rsid w:val="00ED05DD"/>
    <w:rsid w:val="00ED7D42"/>
    <w:rsid w:val="00EE38DE"/>
    <w:rsid w:val="00EE51AA"/>
    <w:rsid w:val="00F063D8"/>
    <w:rsid w:val="00F07A3B"/>
    <w:rsid w:val="00F11012"/>
    <w:rsid w:val="00F11471"/>
    <w:rsid w:val="00F151F3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1FB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91A54"/>
    <w:rsid w:val="00F97520"/>
    <w:rsid w:val="00FA2F7A"/>
    <w:rsid w:val="00FA4397"/>
    <w:rsid w:val="00FA57F6"/>
    <w:rsid w:val="00FA6FD1"/>
    <w:rsid w:val="00FA7314"/>
    <w:rsid w:val="00FB279C"/>
    <w:rsid w:val="00FB504D"/>
    <w:rsid w:val="00FB714B"/>
    <w:rsid w:val="00FC1774"/>
    <w:rsid w:val="00FD2826"/>
    <w:rsid w:val="00FE0D48"/>
    <w:rsid w:val="00FE12D8"/>
    <w:rsid w:val="00FE18D2"/>
    <w:rsid w:val="00FE53AC"/>
    <w:rsid w:val="00FE63D8"/>
    <w:rsid w:val="00FF1462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67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7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076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FC17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C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19</Pages>
  <Words>5556</Words>
  <Characters>31672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Шавкунова</cp:lastModifiedBy>
  <cp:revision>26</cp:revision>
  <cp:lastPrinted>2022-07-22T01:48:00Z</cp:lastPrinted>
  <dcterms:created xsi:type="dcterms:W3CDTF">2022-06-09T10:39:00Z</dcterms:created>
  <dcterms:modified xsi:type="dcterms:W3CDTF">2022-07-22T01:48:00Z</dcterms:modified>
</cp:coreProperties>
</file>