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3" w:rsidRPr="006C351F" w:rsidRDefault="00DF6A43" w:rsidP="00DF6A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DF6A43" w:rsidRPr="006C351F" w:rsidRDefault="00DF6A43" w:rsidP="00DF6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F6A43" w:rsidRPr="006C351F" w:rsidRDefault="00DF6A43" w:rsidP="00DF6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5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Томска</w:t>
      </w:r>
    </w:p>
    <w:p w:rsidR="001954DC" w:rsidRDefault="001954DC" w:rsidP="00195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06.12.2023 № 1023</w:t>
      </w:r>
    </w:p>
    <w:p w:rsidR="00C81FD7" w:rsidRDefault="00C81FD7">
      <w:bookmarkStart w:id="0" w:name="_GoBack"/>
      <w:bookmarkEnd w:id="0"/>
    </w:p>
    <w:p w:rsidR="00DF6A43" w:rsidRPr="00185941" w:rsidRDefault="00DF6A43" w:rsidP="00DF6A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941">
        <w:rPr>
          <w:rFonts w:ascii="Times New Roman" w:hAnsi="Times New Roman" w:cs="Times New Roman"/>
          <w:sz w:val="24"/>
          <w:szCs w:val="24"/>
        </w:rPr>
        <w:t>V.III. Цели, задачи, показатели подпрограммы</w:t>
      </w:r>
    </w:p>
    <w:p w:rsidR="00DF6A43" w:rsidRPr="00185941" w:rsidRDefault="00DF6A43" w:rsidP="00DF6A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85941">
        <w:rPr>
          <w:rFonts w:ascii="Times New Roman" w:hAnsi="Times New Roman" w:cs="Times New Roman"/>
          <w:sz w:val="24"/>
          <w:szCs w:val="24"/>
        </w:rPr>
        <w:t>Таблица 5</w:t>
      </w:r>
    </w:p>
    <w:p w:rsidR="00DF6A43" w:rsidRPr="00185941" w:rsidRDefault="00DF6A43" w:rsidP="00DF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показателях цели, задач, мероприятий подпрограммы «Развитие инновационной деятельности субъектов малого и среднего предпринимательства» отражена в таблице 5 «Показатели цели, задач, мероприятий подпрограммы «Развитие инновационной деятельности субъектов малого и среднего предпринимательства».</w:t>
      </w: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320"/>
      <w:bookmarkEnd w:id="1"/>
      <w:r w:rsidRPr="0090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цели, задач, мероприятий подпрограммы</w:t>
      </w: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инновационной деятельности субъектов малого и среднего предпринимательства» &lt;**&gt;</w:t>
      </w: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F6A43" w:rsidRPr="00900680" w:rsidRDefault="00DF6A43" w:rsidP="00DF6A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Методические пояснения к порядку сбора информации и расчету показателей: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инновационных предприятий,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официальных сведений, опубликованных на сайте www.nalog.ru.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занятых в инновационном секторе, чел.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используются ведомственные данные управления экономического развития администрации Города Томска, полученные на основе данных территориального органа Федеральной службы государственной статистики по Томской области.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реализованных «дорожных карт», утвержденных в рамках договоров о сотрудничестве вузов с администрацией Города Томска. Рассчитывается по факту реализации «дорожных карт», утвержденных в рамках договоров о сотрудничестве вузов с администрацией Города Томска.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субъектов малого и среднего предпринимательства, получивших информационную и консультационную поддержку в центрах,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</w:t>
      </w: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Посещаемость сайта «Инновационный бизнес Города Томска» (http://inno.tomsk.ru), единиц. Данные предоставляются на основе системы анализа функционирования сайтов Google Analytics.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субъектов малого и среднего предпринимательства, получивших финансовую, образовательную и информационно-консультационную поддержку,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оказанных консультаций,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проведенных мероприятий,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молодых ученых и специалистов, вовлеченных в реализацию инновационных проектов, чел.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посетителей центров (студенты, школьники, другие категории граждан),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показатели устанавливаются договорами о предоставлении субсидий, заключаемыми между администрацией Города Томска и юридическими лицами, реализующими проекты по созданию и обеспечению деятельности центров молодежного инновационного творчества. Фактические показатели рассчитываются исходя из данных юридических лиц - получателей финансовой поддержки, предоставляющих отчетность в рамках исполнения договорных обязательств перед администрацией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Количество центров молодежного инновационного творчества, получивших финансовую поддержку,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проведенных мероприятий, единиц.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DF6A43" w:rsidRPr="00900680" w:rsidRDefault="00DF6A43" w:rsidP="00DF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Число молодых специалистов, прошедших стажировки на томских предприятиях, единиц.</w:t>
      </w:r>
    </w:p>
    <w:p w:rsidR="001E29F7" w:rsidRDefault="00DF6A43" w:rsidP="001E2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факту реализации мероприятий подпрограммы «Развитие инновационной деятельности субъектов малого и среднего предпринимательства». Учет ведется по каждому году реализации подпрограммы «Развитие инновационной деятельности субъектов малого и среднего предпринимательства». При расчете используются отчетные данные управления экономического развития администрации Города Томска.</w:t>
      </w:r>
    </w:p>
    <w:p w:rsidR="001E29F7" w:rsidRDefault="001E29F7" w:rsidP="001E2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51118" w:rsidRPr="00F6627A">
        <w:rPr>
          <w:rFonts w:ascii="Times New Roman" w:hAnsi="Times New Roman" w:cs="Times New Roman"/>
          <w:sz w:val="24"/>
          <w:szCs w:val="24"/>
        </w:rPr>
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 в рамках подготовки к участию в программах Фонда, человек</w:t>
      </w:r>
      <w:r w:rsidR="00651118">
        <w:rPr>
          <w:rFonts w:ascii="Times New Roman" w:hAnsi="Times New Roman" w:cs="Times New Roman"/>
          <w:sz w:val="24"/>
          <w:szCs w:val="24"/>
        </w:rPr>
        <w:t>.</w:t>
      </w:r>
    </w:p>
    <w:p w:rsidR="00651118" w:rsidRPr="001E29F7" w:rsidRDefault="00651118" w:rsidP="001E2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7A">
        <w:rPr>
          <w:rFonts w:ascii="Times New Roman" w:hAnsi="Times New Roman" w:cs="Times New Roman"/>
          <w:sz w:val="24"/>
          <w:szCs w:val="24"/>
        </w:rPr>
        <w:t xml:space="preserve">Учет ведется по каждому году реализации программы. </w:t>
      </w:r>
      <w:r w:rsidRPr="00F6627A">
        <w:rPr>
          <w:rFonts w:ascii="Times New Roman" w:hAnsi="Times New Roman" w:cs="Times New Roman"/>
          <w:sz w:val="24"/>
        </w:rPr>
        <w:t xml:space="preserve">При расчете используются данные управления экономического развития администрации Города Томска, полученные в рамках </w:t>
      </w:r>
      <w:r>
        <w:rPr>
          <w:rFonts w:ascii="Times New Roman" w:hAnsi="Times New Roman" w:cs="Times New Roman"/>
          <w:sz w:val="24"/>
        </w:rPr>
        <w:t xml:space="preserve">реализации </w:t>
      </w:r>
      <w:r w:rsidRPr="00F6627A">
        <w:rPr>
          <w:rFonts w:ascii="Times New Roman" w:hAnsi="Times New Roman" w:cs="Times New Roman"/>
          <w:sz w:val="24"/>
        </w:rPr>
        <w:t xml:space="preserve">муниципального контракта на </w:t>
      </w:r>
      <w:r w:rsidRPr="00F6627A">
        <w:rPr>
          <w:rFonts w:ascii="Times New Roman" w:hAnsi="Times New Roman" w:cs="Times New Roman"/>
          <w:bCs/>
          <w:sz w:val="24"/>
        </w:rPr>
        <w:t>оказание информационной и консультационной поддержки</w:t>
      </w:r>
      <w:r w:rsidRPr="00F6627A">
        <w:rPr>
          <w:rFonts w:ascii="Times New Roman" w:hAnsi="Times New Roman" w:cs="Times New Roman"/>
          <w:sz w:val="24"/>
        </w:rPr>
        <w:t>.</w:t>
      </w:r>
    </w:p>
    <w:p w:rsidR="001E29F7" w:rsidRDefault="001E29F7">
      <w:pPr>
        <w:rPr>
          <w:rFonts w:ascii="Times New Roman" w:hAnsi="Times New Roman" w:cs="Times New Roman"/>
          <w:sz w:val="24"/>
          <w:szCs w:val="24"/>
        </w:rPr>
      </w:pPr>
    </w:p>
    <w:p w:rsidR="001E29F7" w:rsidRPr="001E29F7" w:rsidRDefault="001E29F7">
      <w:pPr>
        <w:rPr>
          <w:rFonts w:ascii="Times New Roman" w:hAnsi="Times New Roman" w:cs="Times New Roman"/>
          <w:sz w:val="24"/>
          <w:szCs w:val="24"/>
        </w:rPr>
        <w:sectPr w:rsidR="001E29F7" w:rsidRPr="001E29F7" w:rsidSect="00EC2A1D">
          <w:headerReference w:type="default" r:id="rId7"/>
          <w:pgSz w:w="11906" w:h="16838"/>
          <w:pgMar w:top="709" w:right="850" w:bottom="1134" w:left="1701" w:header="708" w:footer="708" w:gutter="0"/>
          <w:pgNumType w:start="47"/>
          <w:cols w:space="708"/>
          <w:docGrid w:linePitch="360"/>
        </w:sectPr>
      </w:pPr>
    </w:p>
    <w:tbl>
      <w:tblPr>
        <w:tblW w:w="158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82"/>
        <w:gridCol w:w="2360"/>
        <w:gridCol w:w="1701"/>
        <w:gridCol w:w="709"/>
        <w:gridCol w:w="85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DF6A43" w:rsidRPr="0054071A" w:rsidTr="0044623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сбора информации о достижении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орган (подразделение) за достижение значения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потребностью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утвержденным финансированием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F6A43" w:rsidRPr="0054071A" w:rsidTr="00DF6A43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</w:t>
            </w:r>
          </w:p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инновационной активности томских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инновационных предприятий,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Ведомственная статистика (с учетом официальных </w:t>
            </w:r>
          </w:p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сведений,  опубликованных на сайте www.nalog.ru)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894</w:t>
            </w:r>
          </w:p>
        </w:tc>
      </w:tr>
      <w:tr w:rsidR="00DF6A43" w:rsidRPr="0054071A" w:rsidTr="00D468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занятых в инновационном секторе,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 (с учетом официальных статистических сведений)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11556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12274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12696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13022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15111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15111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16090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16090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16710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D468B2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16710</w:t>
            </w:r>
          </w:p>
        </w:tc>
      </w:tr>
      <w:tr w:rsidR="00DF6A43" w:rsidRPr="0054071A" w:rsidTr="0044623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Развитие взаимодействия наукоемкого и высокотехнологичного бизнеса Города Томска с научно-образовательным комплексом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субъектов малого и среднего предпринимательства, поддержанных в рамках подпрограммы, продукция которых может быть 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использована для решения актуальных задач городского хозяйства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01.01.2017 показатель не используется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субъектов малого и среднего предпринимательства, поддержанных в рамках подпрограммы, продукция которых может быть использована для решения актуальных задач в соответствии с приоритетами социально-экономического развития Города Томска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реализованных «дорожных карт», утвержденных в рамках договоров о сотрудничестве вузов с администрацией Города Томска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создание и обеспечение деятельности центров прототипирования, центров сертификации, стандартизации и испытаний (коллективного пользования) (субсидии юридическим лицам)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6A43" w:rsidRPr="0054071A" w:rsidTr="001858F3"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Сопровождение информационного сайта «Инновационный бизнес Томска»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Посещаемость сайта «Инновационный бизнес Города Томска» (http://i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nno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.tomsk.ru), 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5000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3610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2057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2057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2213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D72411" w:rsidRDefault="001858F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2213</w:t>
            </w:r>
          </w:p>
        </w:tc>
      </w:tr>
      <w:tr w:rsidR="00DF6A43" w:rsidRPr="0054071A" w:rsidTr="0044623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2. Содействие созданию благоприятных условий для предпринимательской </w:t>
            </w:r>
            <w:r w:rsidRPr="0054071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деятельности в инновационной и научно-технической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Число субъектов малого и среднего предпринимательства, получивших </w:t>
            </w: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финансовую, образовательную и информационно-консультационную поддержку,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Управление экономического развития </w:t>
            </w: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2"/>
              </w:rPr>
              <w:t>с 01.01.2021 показатель не используется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победителей в программах Фонда содействия развитию малых форм предприятий в научно-технической сфере из числа получивших консультационную поддержку</w:t>
            </w:r>
            <w:r w:rsidRPr="00540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7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 рамках подготовки к участию в программах Фонда, человек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2"/>
              </w:rPr>
              <w:t>показатель вводится с 01.01.2021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менее  7</w:t>
            </w:r>
          </w:p>
        </w:tc>
      </w:tr>
      <w:tr w:rsidR="00DF6A43" w:rsidRPr="0054071A" w:rsidTr="00446232">
        <w:trPr>
          <w:trHeight w:val="19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информационной и консультационной поддержки по участию в программах Фонда содействия развитию малых форм предприятий в научно-технической сфере, институтов развития Российской Федерации, в муниципальных и государственных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оказанных консультаций,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D72411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241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DF6A43" w:rsidRPr="0054071A" w:rsidTr="0044623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развития, и (или) модернизации производства товаров (работ, услуг) (субсидии юридическим лицам и индивидуальным предпринимателям)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построенных (реконструированных) получателями субсидии производственных зданий, строений и сооружений,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01.01.2019  показатель не используется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приобретенных, построенных (реконструированных) для собственных нужд производственных 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зданий, строений, сооружений получателями субсидии, а также количество приобретенного получателями субсидий оборудования за счет привлеченных кредитных средств, единиц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образовательных мероприятий для сотрудников малых и средних предприятий в инновационной и научно-технической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6A43" w:rsidRPr="004A6EEC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Создание условий для самореализации молодежи через наукоемкий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ученых и специалистов, вовлеченных в реализацию инновационных проектов,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4A6EEC" w:rsidRDefault="00DF6A43" w:rsidP="004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4A6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</w:tr>
      <w:tr w:rsidR="00DF6A43" w:rsidRPr="0054071A" w:rsidTr="0044623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- юридическим лицам в целях финансового обеспечения (возмещения) затрат на создание, развитие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посетителей центров (студенты, школьники, другие категории граждан),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с 01.01.2018 показатель не используется</w:t>
            </w:r>
          </w:p>
        </w:tc>
      </w:tr>
      <w:tr w:rsidR="00DF6A43" w:rsidRPr="0054071A" w:rsidTr="004462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центров молодежного инновационного творчества, получивших финансовую поддержку, 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вводится с 01.01.2018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программ обучения и мероприятий по вовлечению детей и молодежи в научно-техническую деятельность (конкурсы, выставки, 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образовательные мероприятия, круглые столы, презентации проектов; мероприятия по принципу «технологической свадьбы», содействие клубам менторов, инвесторов и бизнес-ангелов из числа успешных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экономического развития администрации Города </w:t>
            </w: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6A43" w:rsidRPr="0054071A" w:rsidTr="0044623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на конкурсной основе субсидий субъектам малого и среднего предпринимательства в целях возмещения затрат, связанных с организацией стажировок молодых специалистов на томских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молодых специалистов, прошедших стажировки на томских предприятиях,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экономического развития администрации Города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3" w:rsidRPr="0054071A" w:rsidRDefault="00DF6A43" w:rsidP="004462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071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F6A43" w:rsidRDefault="00DF6A43"/>
    <w:sectPr w:rsidR="00DF6A43" w:rsidSect="004631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F5" w:rsidRDefault="00053DF5" w:rsidP="00EC2A1D">
      <w:pPr>
        <w:spacing w:after="0" w:line="240" w:lineRule="auto"/>
      </w:pPr>
      <w:r>
        <w:separator/>
      </w:r>
    </w:p>
  </w:endnote>
  <w:endnote w:type="continuationSeparator" w:id="0">
    <w:p w:rsidR="00053DF5" w:rsidRDefault="00053DF5" w:rsidP="00EC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F5" w:rsidRDefault="00053DF5" w:rsidP="00EC2A1D">
      <w:pPr>
        <w:spacing w:after="0" w:line="240" w:lineRule="auto"/>
      </w:pPr>
      <w:r>
        <w:separator/>
      </w:r>
    </w:p>
  </w:footnote>
  <w:footnote w:type="continuationSeparator" w:id="0">
    <w:p w:rsidR="00053DF5" w:rsidRDefault="00053DF5" w:rsidP="00EC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17263"/>
      <w:docPartObj>
        <w:docPartGallery w:val="Page Numbers (Top of Page)"/>
        <w:docPartUnique/>
      </w:docPartObj>
    </w:sdtPr>
    <w:sdtEndPr/>
    <w:sdtContent>
      <w:p w:rsidR="00EC2A1D" w:rsidRDefault="00EC2A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DC">
          <w:rPr>
            <w:noProof/>
          </w:rPr>
          <w:t>47</w:t>
        </w:r>
        <w:r>
          <w:fldChar w:fldCharType="end"/>
        </w:r>
      </w:p>
    </w:sdtContent>
  </w:sdt>
  <w:p w:rsidR="00EC2A1D" w:rsidRDefault="00EC2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7"/>
    <w:rsid w:val="00053DF5"/>
    <w:rsid w:val="000B0778"/>
    <w:rsid w:val="001858F3"/>
    <w:rsid w:val="001954DC"/>
    <w:rsid w:val="001E29F7"/>
    <w:rsid w:val="00463141"/>
    <w:rsid w:val="004A6EEC"/>
    <w:rsid w:val="00651118"/>
    <w:rsid w:val="00755F37"/>
    <w:rsid w:val="00C81FD7"/>
    <w:rsid w:val="00D468B2"/>
    <w:rsid w:val="00D72411"/>
    <w:rsid w:val="00DF6A43"/>
    <w:rsid w:val="00EC2A1D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F6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C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1D"/>
  </w:style>
  <w:style w:type="paragraph" w:styleId="a5">
    <w:name w:val="footer"/>
    <w:basedOn w:val="a"/>
    <w:link w:val="a6"/>
    <w:uiPriority w:val="99"/>
    <w:unhideWhenUsed/>
    <w:rsid w:val="00EC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1D"/>
  </w:style>
  <w:style w:type="paragraph" w:styleId="a7">
    <w:name w:val="Balloon Text"/>
    <w:basedOn w:val="a"/>
    <w:link w:val="a8"/>
    <w:uiPriority w:val="99"/>
    <w:semiHidden/>
    <w:unhideWhenUsed/>
    <w:rsid w:val="00D7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F6A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C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1D"/>
  </w:style>
  <w:style w:type="paragraph" w:styleId="a5">
    <w:name w:val="footer"/>
    <w:basedOn w:val="a"/>
    <w:link w:val="a6"/>
    <w:uiPriority w:val="99"/>
    <w:unhideWhenUsed/>
    <w:rsid w:val="00EC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1D"/>
  </w:style>
  <w:style w:type="paragraph" w:styleId="a7">
    <w:name w:val="Balloon Text"/>
    <w:basedOn w:val="a"/>
    <w:link w:val="a8"/>
    <w:uiPriority w:val="99"/>
    <w:semiHidden/>
    <w:unhideWhenUsed/>
    <w:rsid w:val="00D7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Чаяна Владимировна</dc:creator>
  <cp:keywords/>
  <dc:description/>
  <cp:lastModifiedBy>Витковская Светлана Михайловна</cp:lastModifiedBy>
  <cp:revision>13</cp:revision>
  <cp:lastPrinted>2023-12-05T02:46:00Z</cp:lastPrinted>
  <dcterms:created xsi:type="dcterms:W3CDTF">2023-10-24T07:57:00Z</dcterms:created>
  <dcterms:modified xsi:type="dcterms:W3CDTF">2023-12-08T04:30:00Z</dcterms:modified>
</cp:coreProperties>
</file>