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4E4826" w:rsidRPr="000C4B92">
        <w:t>муниципального образования «Город Томск»</w:t>
      </w:r>
      <w:r w:rsidRPr="000C4B92">
        <w:t xml:space="preserve">. В течение длительного периода, вплоть до настоящего времени, система ливневой канализации </w:t>
      </w:r>
      <w:r w:rsidR="004E4826" w:rsidRPr="000C4B92">
        <w:t xml:space="preserve">муниципального образования «Город Томск» </w:t>
      </w:r>
      <w:r w:rsidRPr="000C4B9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Кроме того, результаты </w:t>
      </w:r>
      <w:proofErr w:type="gramStart"/>
      <w:r w:rsidRPr="000C4B92">
        <w:t>анализов качества воды выпусков ливневой канализации</w:t>
      </w:r>
      <w:proofErr w:type="gramEnd"/>
      <w:r w:rsidRPr="000C4B9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C4B92">
        <w:t>рыбохозяйственного</w:t>
      </w:r>
      <w:proofErr w:type="spellEnd"/>
      <w:r w:rsidRPr="000C4B92">
        <w:t xml:space="preserve">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Высокие концентрации веще</w:t>
      </w:r>
      <w:proofErr w:type="gramStart"/>
      <w:r w:rsidRPr="000C4B92">
        <w:t>ств в ст</w:t>
      </w:r>
      <w:proofErr w:type="gramEnd"/>
      <w:r w:rsidRPr="000C4B9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C4B92">
        <w:t>Ушайка</w:t>
      </w:r>
      <w:proofErr w:type="spellEnd"/>
      <w:r w:rsidRPr="000C4B92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0C4B92">
        <w:t>противопаводковые</w:t>
      </w:r>
      <w:proofErr w:type="spellEnd"/>
      <w:r w:rsidRPr="000C4B92">
        <w:t xml:space="preserve">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0C4B92">
        <w:t>Ушайки</w:t>
      </w:r>
      <w:proofErr w:type="spellEnd"/>
      <w:r w:rsidRPr="000C4B92">
        <w:t xml:space="preserve">, на </w:t>
      </w:r>
      <w:proofErr w:type="spellStart"/>
      <w:r w:rsidRPr="000C4B92">
        <w:t>Новособорной</w:t>
      </w:r>
      <w:proofErr w:type="spellEnd"/>
      <w:r w:rsidRPr="000C4B92">
        <w:t xml:space="preserve">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B47CA7">
        <w:t xml:space="preserve">Сибирского федерального округа (далее – </w:t>
      </w:r>
      <w:r w:rsidR="007658D1">
        <w:t>СФО</w:t>
      </w:r>
      <w:r w:rsidR="00B47CA7">
        <w:t>)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  <w:proofErr w:type="gramEnd"/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0A0F46" w:rsidRPr="000C4B92">
        <w:t>.</w:t>
      </w:r>
      <w:proofErr w:type="gramEnd"/>
      <w:r w:rsidR="000A0F46" w:rsidRPr="000C4B92">
        <w:t xml:space="preserve"> </w:t>
      </w:r>
      <w:proofErr w:type="gramStart"/>
      <w:r w:rsidR="000A0F46" w:rsidRPr="000C4B92">
        <w:t>и</w:t>
      </w:r>
      <w:proofErr w:type="gramEnd"/>
      <w:r w:rsidR="000A0F46" w:rsidRPr="000C4B9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0A0F46" w:rsidRPr="000C4B92">
        <w:t>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  <w:proofErr w:type="gramEnd"/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</w:t>
      </w:r>
      <w:proofErr w:type="gramStart"/>
      <w:r w:rsidRPr="000C4B92">
        <w:t>контрактов</w:t>
      </w:r>
      <w:proofErr w:type="gramEnd"/>
      <w:r w:rsidRPr="000C4B92">
        <w:t xml:space="preserve">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0C4B92">
        <w:t>недостижения</w:t>
      </w:r>
      <w:proofErr w:type="spellEnd"/>
      <w:r w:rsidRPr="000C4B92">
        <w:t xml:space="preserve"> показателей цели, задач и мероприятий вследствие признания отдельных торгов </w:t>
      </w:r>
      <w:proofErr w:type="gramStart"/>
      <w:r w:rsidRPr="000C4B92">
        <w:t>несостоявшимися</w:t>
      </w:r>
      <w:proofErr w:type="gramEnd"/>
      <w:r w:rsidRPr="000C4B92">
        <w:t xml:space="preserve">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В ходе реализации подпрограммы возможны и другие внешние риски, наступление или </w:t>
      </w:r>
      <w:proofErr w:type="spellStart"/>
      <w:r w:rsidRPr="000C4B92">
        <w:t>ненаступление</w:t>
      </w:r>
      <w:proofErr w:type="spellEnd"/>
      <w:r w:rsidRPr="000C4B9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proofErr w:type="spellStart"/>
      <w:r w:rsidRPr="00326406">
        <w:rPr>
          <w:sz w:val="20"/>
        </w:rPr>
        <w:t>защ</w:t>
      </w:r>
      <w:proofErr w:type="spellEnd"/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</w:t>
      </w:r>
      <w:proofErr w:type="gramStart"/>
      <w:r w:rsidRPr="000C4B92">
        <w:t>общая</w:t>
      </w:r>
      <w:proofErr w:type="gramEnd"/>
      <w:r w:rsidRPr="000C4B92">
        <w:t xml:space="preserve">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</w:t>
      </w:r>
      <w:proofErr w:type="gramStart"/>
      <w:r w:rsidRPr="000C4B92">
        <w:rPr>
          <w:b w:val="0"/>
          <w:bCs w:val="0"/>
        </w:rPr>
        <w:t>доля</w:t>
      </w:r>
      <w:proofErr w:type="gramEnd"/>
      <w:r w:rsidRPr="000C4B92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</w:t>
      </w:r>
      <w:proofErr w:type="gramStart"/>
      <w:r w:rsidR="0095789F" w:rsidRPr="000C4B92">
        <w:rPr>
          <w:b w:val="0"/>
          <w:bCs w:val="0"/>
        </w:rPr>
        <w:t>общее</w:t>
      </w:r>
      <w:proofErr w:type="gramEnd"/>
      <w:r w:rsidR="0095789F" w:rsidRPr="000C4B92">
        <w:rPr>
          <w:b w:val="0"/>
          <w:bCs w:val="0"/>
        </w:rPr>
        <w:t xml:space="preserve">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0C4B92">
        <w:rPr>
          <w:b w:val="0"/>
          <w:lang w:val="en-US"/>
        </w:rPr>
        <w:t>S</w:t>
      </w:r>
      <w:proofErr w:type="spellStart"/>
      <w:r w:rsidRPr="00326406">
        <w:rPr>
          <w:b w:val="0"/>
          <w:sz w:val="20"/>
        </w:rPr>
        <w:t>защ</w:t>
      </w:r>
      <w:proofErr w:type="spellEnd"/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0C4B92">
        <w:rPr>
          <w:b w:val="0"/>
        </w:rPr>
        <w:t xml:space="preserve">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lastRenderedPageBreak/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</w:t>
      </w:r>
      <w:proofErr w:type="gramStart"/>
      <w:r w:rsidRPr="00324AAE">
        <w:t>критериев определения уровней приоритетности мероприятий муниципальной</w:t>
      </w:r>
      <w:proofErr w:type="gramEnd"/>
      <w:r w:rsidRPr="00324AAE">
        <w:t xml:space="preserve">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«Развитие инженерной инфраструктуры для обеспечения населения коммунальными услугами на 2015-2025 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</w:t>
      </w:r>
      <w:proofErr w:type="gramStart"/>
      <w:r w:rsidRPr="000C4B92">
        <w:rPr>
          <w:bCs/>
          <w:color w:val="000000"/>
        </w:rPr>
        <w:t>дств пр</w:t>
      </w:r>
      <w:proofErr w:type="gramEnd"/>
      <w:r w:rsidRPr="000C4B92">
        <w:rPr>
          <w:bCs/>
          <w:color w:val="000000"/>
        </w:rPr>
        <w:t xml:space="preserve">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</w:t>
      </w:r>
      <w:r w:rsidR="00647025">
        <w:rPr>
          <w:bCs/>
          <w:color w:val="000000"/>
        </w:rPr>
        <w:t>атьей</w:t>
      </w:r>
      <w:r w:rsidRPr="000C4B92">
        <w:rPr>
          <w:bCs/>
          <w:color w:val="000000"/>
        </w:rPr>
        <w:t xml:space="preserve"> 9-10 гл</w:t>
      </w:r>
      <w:r w:rsidR="00647025">
        <w:rPr>
          <w:bCs/>
          <w:color w:val="000000"/>
        </w:rPr>
        <w:t>авы</w:t>
      </w:r>
      <w:r w:rsidRPr="000C4B92">
        <w:rPr>
          <w:bCs/>
          <w:color w:val="000000"/>
        </w:rPr>
        <w:t xml:space="preserve">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="001B03ED" w:rsidRPr="000C4B92">
        <w:rPr>
          <w:rFonts w:eastAsiaTheme="minorHAnsi"/>
          <w:lang w:eastAsia="en-US"/>
        </w:rPr>
        <w:t>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</w:t>
      </w:r>
      <w:proofErr w:type="gramEnd"/>
      <w:r w:rsidR="00371E45" w:rsidRPr="000C4B92">
        <w:t xml:space="preserve">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  <w:r w:rsidR="00A8274A">
        <w:rPr>
          <w:caps/>
          <w:sz w:val="24"/>
          <w:szCs w:val="24"/>
        </w:rPr>
        <w:t xml:space="preserve"> подпрограммой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0C4B92">
        <w:t xml:space="preserve">Привлечение средств бюджета Томской области с целью </w:t>
      </w:r>
      <w:proofErr w:type="spellStart"/>
      <w:r w:rsidRPr="000C4B92">
        <w:t>софинансирования</w:t>
      </w:r>
      <w:proofErr w:type="spellEnd"/>
      <w:r w:rsidRPr="000C4B92">
        <w:t xml:space="preserve">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</w:t>
      </w:r>
      <w:r w:rsidR="00647025">
        <w:rPr>
          <w:rFonts w:eastAsiaTheme="minorHAnsi"/>
          <w:lang w:eastAsia="en-US"/>
        </w:rPr>
        <w:t>ержденной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>с 01.01.2020</w:t>
      </w:r>
      <w:proofErr w:type="gramEnd"/>
      <w:r w:rsidR="003F53B6" w:rsidRPr="000C4B92">
        <w:t xml:space="preserve">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</w:t>
      </w:r>
      <w:r w:rsidR="00647025">
        <w:rPr>
          <w:rFonts w:eastAsiaTheme="minorHAnsi"/>
          <w:lang w:eastAsia="en-US"/>
        </w:rPr>
        <w:t>ержденной</w:t>
      </w:r>
      <w:r w:rsidR="003F53B6" w:rsidRPr="000C4B92">
        <w:rPr>
          <w:rFonts w:eastAsiaTheme="minorHAnsi"/>
          <w:lang w:eastAsia="en-US"/>
        </w:rPr>
        <w:t xml:space="preserve">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lastRenderedPageBreak/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0C4B92">
        <w:t>софинансирования</w:t>
      </w:r>
      <w:proofErr w:type="spellEnd"/>
      <w:r w:rsidRPr="000C4B92">
        <w:t xml:space="preserve">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C4B92">
        <w:t xml:space="preserve"> контроля, </w:t>
      </w:r>
      <w:proofErr w:type="gramStart"/>
      <w:r w:rsidRPr="000C4B92">
        <w:t>утвержденному</w:t>
      </w:r>
      <w:proofErr w:type="gramEnd"/>
      <w:r w:rsidRPr="000C4B9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4B92">
        <w:t>Excel</w:t>
      </w:r>
      <w:proofErr w:type="spellEnd"/>
      <w:r w:rsidRPr="000C4B92">
        <w:t xml:space="preserve"> и MS </w:t>
      </w:r>
      <w:proofErr w:type="spellStart"/>
      <w:r w:rsidRPr="000C4B92">
        <w:t>Word</w:t>
      </w:r>
      <w:proofErr w:type="spellEnd"/>
      <w:r w:rsidRPr="000C4B9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31B26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47025"/>
    <w:rsid w:val="006552D6"/>
    <w:rsid w:val="00662C1E"/>
    <w:rsid w:val="006B3B68"/>
    <w:rsid w:val="006C05D3"/>
    <w:rsid w:val="006E0048"/>
    <w:rsid w:val="006E2602"/>
    <w:rsid w:val="006F3E29"/>
    <w:rsid w:val="007128C5"/>
    <w:rsid w:val="00723897"/>
    <w:rsid w:val="007346E6"/>
    <w:rsid w:val="007658D1"/>
    <w:rsid w:val="00766156"/>
    <w:rsid w:val="00774CA7"/>
    <w:rsid w:val="00775DE1"/>
    <w:rsid w:val="007B507A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9D3C12"/>
    <w:rsid w:val="00A17323"/>
    <w:rsid w:val="00A56DC1"/>
    <w:rsid w:val="00A674E3"/>
    <w:rsid w:val="00A8274A"/>
    <w:rsid w:val="00A93215"/>
    <w:rsid w:val="00AA0E39"/>
    <w:rsid w:val="00AA420D"/>
    <w:rsid w:val="00AC5086"/>
    <w:rsid w:val="00AD0243"/>
    <w:rsid w:val="00B47CA7"/>
    <w:rsid w:val="00B75F3B"/>
    <w:rsid w:val="00BA0A14"/>
    <w:rsid w:val="00BB3EA0"/>
    <w:rsid w:val="00BC27B8"/>
    <w:rsid w:val="00BC7FE9"/>
    <w:rsid w:val="00BE0F6A"/>
    <w:rsid w:val="00BF20BB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924B0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kolegova</cp:lastModifiedBy>
  <cp:revision>10</cp:revision>
  <cp:lastPrinted>2020-03-20T02:51:00Z</cp:lastPrinted>
  <dcterms:created xsi:type="dcterms:W3CDTF">2020-12-17T04:47:00Z</dcterms:created>
  <dcterms:modified xsi:type="dcterms:W3CDTF">2022-06-08T03:46:00Z</dcterms:modified>
</cp:coreProperties>
</file>