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D7" w:rsidRPr="006C351F" w:rsidRDefault="002B40D7" w:rsidP="002B40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2B40D7" w:rsidRPr="006C351F" w:rsidRDefault="002B40D7" w:rsidP="002B4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2B40D7" w:rsidRPr="006C351F" w:rsidRDefault="002B40D7" w:rsidP="002B4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 Томска</w:t>
      </w:r>
    </w:p>
    <w:p w:rsidR="002B40D7" w:rsidRPr="006C351F" w:rsidRDefault="002B40D7" w:rsidP="002B4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85DA9">
        <w:rPr>
          <w:rFonts w:ascii="Times New Roman" w:eastAsia="Times New Roman" w:hAnsi="Times New Roman" w:cs="Times New Roman"/>
          <w:sz w:val="20"/>
          <w:szCs w:val="20"/>
          <w:lang w:eastAsia="ru-RU"/>
        </w:rPr>
        <w:t>17.01.2024</w:t>
      </w: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78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35</w:t>
      </w:r>
      <w:bookmarkStart w:id="0" w:name="_GoBack"/>
      <w:bookmarkEnd w:id="0"/>
    </w:p>
    <w:p w:rsidR="00C81FD7" w:rsidRDefault="00C81FD7">
      <w:pPr>
        <w:rPr>
          <w:sz w:val="16"/>
          <w:szCs w:val="16"/>
        </w:rPr>
      </w:pP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ОБЩАЯ ХАРАКТЕРИСТИКА МУНИЦИПАЛЬНОЙ ПРОГРАММЫ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 и инновационная экономика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2015 - 2025 годы сформирована исходя из приоритетов социально-экономического развития Томской области и муниципального образования 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Томск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Город Томск), определенных в стратегических документах регионального и муниципального уровней.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Стратегией социально-экономического развития Томской области до 2030 года в рамках цели 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модели интенсивного развития, включая развитие высокотехнологичных производств на основе потенциала научно-образовательного комплекса, создание условий для инвестиций, развитие предпринимательства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задачи 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развитие предпринимательства и рост непроизводственных индустрий с фокусом на индустрию гостеприимства и креативный сектор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технологическое ядро новой отраслевой специализации Томской области, обеспечить развитие высокотехнологических кластеров и инновационной инфраструктуры посредством создания механизмов эффективной кооперации технологического и производственного бизнеса, науки и образования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основных направлений Стратегии социально-экономического развития муниципального образования 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Томск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2030 года определен рост благосостояния населения на основе инновационного развития экономики. Целевыми векторами данного направления являются благоприятные условия для деловой и социальной инициативы, экономическое развитие Города Томска как центра инновационной экономики.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01.01.2023 на территории Города Томска было зарегистрировано 18008 организаций всех организационно-правовых форм и 13622 индивидуальных предпринимателей.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статистическим данным, совокупный экономический оборот всех предприятий Города Томска в 2022 году составил 1233,9 млрд руб., что на 248,8 млрд руб. или на 25,3% выше показателя 2021 года. Крупные и средние предприятия обеспечивают 58,6% совокупного оборота, а малые и микропредприятия, включая индивидуальных предпринимателей - 41,4%.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прогнозом объем инвестиций в основной капитал всех хозяйствующих субъектов Города Томска в 2022 году составит 49,0 млрд руб., что на 3,1 млрд руб. или на 5,95% меньше показателя 2021 года (в действующих ценах). По оценке, объем инвестиций в основной капитал в расчете на 1 жителя в 2022 году составит 83,9 тыс. руб.</w:t>
      </w:r>
    </w:p>
    <w:p w:rsidR="00781A69" w:rsidRPr="009A3BDE" w:rsidRDefault="00781A69" w:rsidP="0078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Томска функционирует более 6,8 тысяч объектов потребительского рынка. В их структуре на 01.01.2023 основную долю занимают предприятия торговли (4078 ед.). Развитие инфраструктуры потребительского рынка положительно влияет на объем розничного товарооборота, который в 2022 году составил 186,7 млрд. руб. и на 18,4% превысил показатель 2021 года (в действующих ценах). Оборот общественного питания в Городе Томске в 2022 году составил 2512,0 млн руб., что выше уровня 2021 года на 23,6% (в действующих ценах).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положительную динамику социально-экономического развития Города Томска, в сферах реализации муниципальной программы существует ряд нерешенных проблем, которые являются препятствием для достижения стратегических целей и задач: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Высокий уровень издержек, связанных с продвижением продукции предпринимательства на внутренний, межрегиональный и международный рынки.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Проблема размещения производственной недвижимости как основной сдерживающий фактор для развития промышленности, некомпактная промышленная застройка (промышленные площадки разрозненны и зачастую непосредственно соседствуют с жилой застройкой).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Недостаточно сформированный спрос и рынок для инновационной продукции (работ, услуг), в том числе на муниципальном уровне.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Невысокая доля предприятий, осуществляющих технологические инновации, в общем 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субъектов малого и среднего предпринимательства.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проблемы, а также анализ состояния и перспектив развития Города Томска определили цель, задачи и структуру муниципальной программы, состоящей из следующих подпрограмм: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6" w:anchor="P1751" w:history="1">
        <w:r w:rsidRPr="009A3B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подпрограмма</w:t>
        </w:r>
      </w:hyperlink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предпринимательства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7" w:anchor="P6842" w:history="1">
        <w:r w:rsidRPr="009A3B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подпрограмма</w:t>
        </w:r>
      </w:hyperlink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инновационной деятельности субъектов малого и среднего предпринимательства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8" w:anchor="P9340" w:history="1">
        <w:r w:rsidRPr="009A3B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подпрограмма</w:t>
        </w:r>
      </w:hyperlink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эффективной экономической политики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Программно-целевой метод планирования деятельности, являющийся эффективным механизмом решения вышеуказанных проблем, предусматривает четкое определение целей и задач, выбор перечня скоординированных мероприятий муниципальной программы, реализация которых будет способствовать: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Увеличению вклада предпринимательства в экономику Города Томска и Томской области: созданию рабочих мест, увеличению налогооблагаемой базы.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Обеспечению положительных эффектов за счет высокой плотности промышленного производства, взаимодействия между предприятиями, эффекта масштаба и 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кластерных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эффектов.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Формированию спроса на инновационную продукцию, повышению конкурентоспособности товаров и услуг, производимых субъектами малого и среднего предпринимательства в инновационной сфере.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Увеличению числа инновационных предприятий, росту количества малых инновационных предприятий, продукция которых может быть использована для решения актуальных проблем городского хозяйства.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Повышению инвестиционной и инновационной открытости Города Томска, формированию позитивного имиджа города как центра инноваций.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ближайшем прогнозируемом периоде до 2025 года сохранится существующая динамика развития сферы предпринимательства и инновационной деятельности. Мероприятия муниципальной программы направлены на оказание финансовой, информационной, методической и образовательной поддержки субъектам МСП. Реализация мероприятий муниципальной программы будет способствовать увеличению количества субъектов малого и среднего предпринимательства, росту объемов налоговых поступлений от субъектов малого и среднего предпринимательства, созданию и сохранению рабочих мест субъектов малого и среднего предпринимательства, модернизации производства томских предприятий, продвижению продукции томских производителей за пределы региона.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реализации муниципальной программы в 2025 году увеличение экономического оборота к уровню 2012 года в сопоставимых ценах составит 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+64,3%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инвестиции в основной капитал в расчете на 1 жителя, тыс. руб./чел./рост к уровню 2012 года в сопоставимых ценах составят 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107,2/-5,2%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объем поступлений налогов на совокупный доход в консолидированный бюджет Томской области с территории Города Томска составит 5121,7 млн руб.; доля инновационных товаров, работ и услуг в общем объеме отгруженных товаров, работ и услуг достигнет 35,6%.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показателей муниципальной программы определены на основании следующих источников: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официальные статистические данные;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данные, предоставленные Администрацией Томской области;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ведомственные данные управления экономического развития администрации Города Томска, рассчитанные по итогам реализации муниципальных программ предыдущих лет;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прогнозные данные социально-экономического развития Города Томска на соответствующие периоды;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плановые показатели деятельности базовых крупных и средних организаций Города Томска.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показателя 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поступлений налогов на совокупный доход в 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консолидированный бюджет Томской области с территории Города Томска, млн руб.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исходя из объемов финансирования, предусмотренных в бюджете муниципального образования 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Томск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долгосрочный период - исходя из темпа роста показателя в предыдущие годы.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результаты проведения мероприятий по муниципальной программе, рассчитываются исходя из утвержденного объема финансирования мероприятий, количества проведенных мероприятий и числа участников.</w:t>
      </w:r>
    </w:p>
    <w:p w:rsidR="00781A69" w:rsidRPr="009A3BDE" w:rsidRDefault="00781A69" w:rsidP="00781A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реализованы мероприятия </w:t>
      </w:r>
      <w:hyperlink r:id="rId9" w:anchor="P9340" w:history="1">
        <w:r w:rsidRPr="009A3B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подпрограммы</w:t>
        </w:r>
      </w:hyperlink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эффективной экономической политики</w:t>
      </w:r>
      <w:r w:rsidR="00017D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общим объемом финансирования (потребность) в 2015 - 2017 годах 2552 тыс. руб., в том числе 2164 тыс. руб. в 2015 году; 174 тыс. руб. в 2016 году и 214 тыс. руб. в 2017 году.</w:t>
      </w:r>
    </w:p>
    <w:p w:rsidR="00064AA9" w:rsidRDefault="00064AA9">
      <w:pPr>
        <w:rPr>
          <w:sz w:val="16"/>
          <w:szCs w:val="16"/>
        </w:rPr>
        <w:sectPr w:rsidR="00064AA9" w:rsidSect="009937F9">
          <w:headerReference w:type="default" r:id="rId10"/>
          <w:pgSz w:w="11906" w:h="16838"/>
          <w:pgMar w:top="1134" w:right="850" w:bottom="1134" w:left="851" w:header="708" w:footer="708" w:gutter="0"/>
          <w:pgNumType w:start="9"/>
          <w:cols w:space="708"/>
          <w:docGrid w:linePitch="360"/>
        </w:sectPr>
      </w:pPr>
    </w:p>
    <w:p w:rsidR="00F42449" w:rsidRPr="00F42449" w:rsidRDefault="00F42449" w:rsidP="00F42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24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1</w:t>
      </w:r>
    </w:p>
    <w:p w:rsidR="00781A69" w:rsidRPr="00F315B2" w:rsidRDefault="00781A69" w:rsidP="00F42449">
      <w:pPr>
        <w:jc w:val="right"/>
        <w:rPr>
          <w:sz w:val="16"/>
          <w:szCs w:val="16"/>
        </w:rPr>
      </w:pPr>
    </w:p>
    <w:p w:rsidR="002B40D7" w:rsidRPr="002B40D7" w:rsidRDefault="002B40D7" w:rsidP="002B40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цели, задач, мероприятий муниципальной программы</w:t>
      </w:r>
    </w:p>
    <w:p w:rsidR="002B40D7" w:rsidRDefault="00017D5B" w:rsidP="002B40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B40D7" w:rsidRPr="002B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Экономическое развитие и инновационная экономика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B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40D7" w:rsidRDefault="002B40D7" w:rsidP="002B40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0D7">
        <w:rPr>
          <w:rFonts w:ascii="Times New Roman" w:eastAsia="Calibri" w:hAnsi="Times New Roman" w:cs="Times New Roman"/>
          <w:b/>
          <w:sz w:val="24"/>
          <w:szCs w:val="24"/>
        </w:rPr>
        <w:t>на 2015 - 2025 годы</w:t>
      </w:r>
    </w:p>
    <w:p w:rsidR="00D51368" w:rsidRDefault="00D51368" w:rsidP="002B40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33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85"/>
        <w:gridCol w:w="944"/>
        <w:gridCol w:w="141"/>
        <w:gridCol w:w="1135"/>
        <w:gridCol w:w="854"/>
        <w:gridCol w:w="706"/>
        <w:gridCol w:w="479"/>
        <w:gridCol w:w="418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6"/>
        <w:gridCol w:w="565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D51368" w:rsidRPr="00AE7D77" w:rsidTr="00F315B2"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Цель, задачи муниципальной 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показателей целей, задач муниципальной программы (единицы измерения)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сбора информации о достижении показателя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1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D51368" w:rsidRPr="00AE7D77" w:rsidTr="00F315B2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D51368" w:rsidRPr="00AE7D77" w:rsidTr="00F315B2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</w:tr>
      <w:tr w:rsidR="00D51368" w:rsidRPr="00AE7D77" w:rsidTr="00F315B2"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муниципальной программы: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Экономический оборот, млрд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86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01.01.2018 показатель не используется</w:t>
            </w:r>
          </w:p>
        </w:tc>
      </w:tr>
      <w:tr w:rsidR="00437848" w:rsidRPr="00AE7D77" w:rsidTr="00F315B2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экономического оборота к уровню 2012 года в сопоставимых ценах (%, раз)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DC65C7" w:rsidRDefault="00437848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+60,4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DC65C7" w:rsidRDefault="00437848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+60,4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DC65C7" w:rsidRDefault="00437848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DC65C7" w:rsidRDefault="00437848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DC65C7" w:rsidRDefault="00437848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DC65C7" w:rsidRDefault="00437848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+72,6</w:t>
            </w:r>
          </w:p>
        </w:tc>
      </w:tr>
      <w:tr w:rsidR="00D51368" w:rsidRPr="00AE7D77" w:rsidTr="00F315B2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Инвестиции в основной капитал в 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расчете на 1 жителя, тыс. руб./чел./рост к уровню 2012 года в сопоставимых ценах,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Ведомственная статистика 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</w:t>
            </w:r>
          </w:p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</w:t>
            </w:r>
          </w:p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82,6/</w:t>
            </w:r>
          </w:p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DC65C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5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89,0/</w:t>
            </w:r>
          </w:p>
          <w:p w:rsidR="00D51368" w:rsidRPr="00DC65C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65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DC65C7" w:rsidRDefault="0017005D" w:rsidP="0017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88,0/</w:t>
            </w:r>
          </w:p>
          <w:p w:rsidR="00D51368" w:rsidRPr="00DC65C7" w:rsidRDefault="0017005D" w:rsidP="0017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95,1/</w:t>
            </w:r>
          </w:p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,5/</w:t>
            </w:r>
          </w:p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99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,8/</w:t>
            </w:r>
          </w:p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+2,6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107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,2/</w:t>
            </w:r>
          </w:p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-5,2</w:t>
            </w:r>
          </w:p>
        </w:tc>
      </w:tr>
      <w:tr w:rsidR="0017005D" w:rsidRPr="00AE7D77" w:rsidTr="00F315B2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поступлений налогов на совокупный доход в консолидированный бюджет Томской области с территории Города Томска, млн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Финансовая отчетность (бюджет муниципального образования </w:t>
            </w:r>
            <w:r w:rsidR="00017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 Томск</w:t>
            </w:r>
            <w:r w:rsidR="00017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DC65C7" w:rsidRDefault="0017005D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DC65C7" w:rsidRDefault="0017005D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4944,5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4944,5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5121,7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5121,7</w:t>
            </w:r>
          </w:p>
        </w:tc>
      </w:tr>
      <w:tr w:rsidR="00D51368" w:rsidRPr="00AE7D77" w:rsidTr="00F315B2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инновационных товаров, работ и услуг в общем объеме отгруженных товаров, работ и услуг,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34,7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34,7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</w:tr>
      <w:tr w:rsidR="00D51368" w:rsidRPr="00AE7D77" w:rsidTr="00F315B2"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564,4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564,4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560,9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560,9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561,2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533,2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561,4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536,7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561,6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23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33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562,2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34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562,6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,0</w:t>
            </w:r>
          </w:p>
        </w:tc>
      </w:tr>
      <w:tr w:rsidR="00D51368" w:rsidRPr="00AE7D77" w:rsidTr="00F315B2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занятых в малом и среднем предпринимательстве (в том числе индивидуальные 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предприниматели) от общей численности занятых в экономике,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Ведомственная статистика (с учетом официальных статистических 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</w:p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51,9</w:t>
            </w:r>
          </w:p>
        </w:tc>
      </w:tr>
      <w:tr w:rsidR="001C2B85" w:rsidRPr="00AE7D77" w:rsidTr="00F315B2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DC65C7" w:rsidRDefault="001C2B85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DC65C7" w:rsidRDefault="001C2B85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DC65C7" w:rsidRDefault="00AB42B6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C65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</w:t>
            </w:r>
            <w:r w:rsidRPr="00DC6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C2B85" w:rsidRPr="00DC65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DC65C7" w:rsidRDefault="001C2B85" w:rsidP="00AB42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C65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</w:t>
            </w:r>
            <w:r w:rsidR="00AB42B6" w:rsidRPr="00DC6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C65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162526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162526</w:t>
            </w:r>
          </w:p>
        </w:tc>
      </w:tr>
      <w:tr w:rsidR="00D51368" w:rsidRPr="009937F9" w:rsidTr="00F315B2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вновь созданных субъектов МСП, самозанятых граждан, единиц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статистика (с учетом официальных  сведений опубликованных на сайте 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www.nalog.ru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9937F9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9937F9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937F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9937F9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  <w:r w:rsidRPr="00993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9937F9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937F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9937F9" w:rsidRDefault="001C12F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93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9937F9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937F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9937F9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937F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9937F9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937F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9937F9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993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</w:t>
            </w:r>
          </w:p>
        </w:tc>
      </w:tr>
      <w:tr w:rsidR="00D51368" w:rsidRPr="00AE7D77" w:rsidTr="00F315B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r w:rsidR="00017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малого и среднего предпринимательства</w:t>
            </w:r>
            <w:r w:rsidR="00017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228B" w:rsidRPr="00AE7D77" w:rsidTr="00F315B2"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инновационных предприятий, единиц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сведений, опубликованных на сайте www.nalog.ru)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5662B5" w:rsidRDefault="0052228B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2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5662B5" w:rsidRDefault="0052228B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2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5662B5" w:rsidRDefault="0052228B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2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5662B5" w:rsidRDefault="0052228B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2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5662B5" w:rsidRDefault="0052228B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2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5662B5" w:rsidRDefault="0052228B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2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</w:t>
            </w:r>
          </w:p>
        </w:tc>
      </w:tr>
      <w:tr w:rsidR="005A1FC7" w:rsidRPr="00AE7D77" w:rsidTr="00F315B2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занятых в инновационном секторе, 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статистика 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5662B5" w:rsidRDefault="005A1FC7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2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5662B5" w:rsidRDefault="005A1FC7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2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5662B5" w:rsidRDefault="005A1FC7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2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5662B5" w:rsidRDefault="005A1FC7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2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5662B5" w:rsidRDefault="005A1FC7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2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5662B5" w:rsidRDefault="005A1FC7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2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16710</w:t>
            </w:r>
          </w:p>
        </w:tc>
      </w:tr>
      <w:tr w:rsidR="00D51368" w:rsidRPr="00AE7D77" w:rsidTr="00F315B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r w:rsidR="00017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инновационной деятельности субъектов малого и среднего предпринимательства</w:t>
            </w:r>
            <w:r w:rsidR="00017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1368" w:rsidRPr="00AE7D77" w:rsidTr="00F315B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 Обеспечение реализации эффективной экономической политики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показателей реализации Стратегии, планируемые значения которых достигнуты в отчетном году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6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01.01.2018 показатель не используется</w:t>
            </w:r>
          </w:p>
        </w:tc>
      </w:tr>
      <w:tr w:rsidR="00D51368" w:rsidRPr="00AE7D77" w:rsidTr="00F315B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Обеспечивающая подпрограмма </w:t>
            </w:r>
            <w:r w:rsidR="00017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реализации эффективной экономической политики</w:t>
            </w:r>
            <w:r w:rsidR="00017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(утрачивает силу с 01.01.2018)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51368" w:rsidRDefault="00D51368" w:rsidP="002B40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9D1" w:rsidRDefault="00A359D1" w:rsidP="00A359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59D1" w:rsidRPr="0085585C" w:rsidRDefault="00A359D1" w:rsidP="00A359D1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85585C">
        <w:rPr>
          <w:rFonts w:ascii="Times New Roman" w:hAnsi="Times New Roman" w:cs="Times New Roman"/>
          <w:sz w:val="20"/>
          <w:szCs w:val="20"/>
        </w:rPr>
        <w:t>Таблица 2</w:t>
      </w:r>
    </w:p>
    <w:p w:rsidR="00A359D1" w:rsidRPr="000F0DB9" w:rsidRDefault="00A359D1" w:rsidP="00A35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9D1" w:rsidRPr="000F0DB9" w:rsidRDefault="00A359D1" w:rsidP="00A359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0DB9">
        <w:rPr>
          <w:rFonts w:ascii="Times New Roman" w:hAnsi="Times New Roman" w:cs="Times New Roman"/>
          <w:sz w:val="24"/>
          <w:szCs w:val="24"/>
        </w:rPr>
        <w:t xml:space="preserve">Ресурсное обеспечение муниципальной программы </w:t>
      </w:r>
      <w:r w:rsidR="00017D5B">
        <w:rPr>
          <w:rFonts w:ascii="Times New Roman" w:hAnsi="Times New Roman" w:cs="Times New Roman"/>
          <w:sz w:val="24"/>
          <w:szCs w:val="24"/>
        </w:rPr>
        <w:t>«</w:t>
      </w:r>
      <w:r w:rsidRPr="000F0DB9">
        <w:rPr>
          <w:rFonts w:ascii="Times New Roman" w:hAnsi="Times New Roman" w:cs="Times New Roman"/>
          <w:sz w:val="24"/>
          <w:szCs w:val="24"/>
        </w:rPr>
        <w:t>Экономическое</w:t>
      </w:r>
    </w:p>
    <w:p w:rsidR="00A359D1" w:rsidRPr="000F0DB9" w:rsidRDefault="00A359D1" w:rsidP="00A359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0DB9">
        <w:rPr>
          <w:rFonts w:ascii="Times New Roman" w:hAnsi="Times New Roman" w:cs="Times New Roman"/>
          <w:sz w:val="24"/>
          <w:szCs w:val="24"/>
        </w:rPr>
        <w:t>развитие и инновационная экономика</w:t>
      </w:r>
      <w:r w:rsidR="00017D5B">
        <w:rPr>
          <w:rFonts w:ascii="Times New Roman" w:hAnsi="Times New Roman" w:cs="Times New Roman"/>
          <w:sz w:val="24"/>
          <w:szCs w:val="24"/>
        </w:rPr>
        <w:t>»</w:t>
      </w:r>
      <w:r w:rsidRPr="000F0DB9">
        <w:rPr>
          <w:rFonts w:ascii="Times New Roman" w:hAnsi="Times New Roman" w:cs="Times New Roman"/>
          <w:sz w:val="24"/>
          <w:szCs w:val="24"/>
        </w:rPr>
        <w:t xml:space="preserve"> на 2015 - 2025 годы</w:t>
      </w:r>
    </w:p>
    <w:p w:rsidR="00A359D1" w:rsidRPr="00B41AF5" w:rsidRDefault="00A359D1" w:rsidP="00A359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1474"/>
        <w:gridCol w:w="1361"/>
        <w:gridCol w:w="850"/>
        <w:gridCol w:w="1077"/>
        <w:gridCol w:w="1020"/>
        <w:gridCol w:w="1020"/>
        <w:gridCol w:w="1020"/>
        <w:gridCol w:w="1077"/>
        <w:gridCol w:w="1020"/>
        <w:gridCol w:w="1020"/>
        <w:gridCol w:w="1077"/>
        <w:gridCol w:w="850"/>
        <w:gridCol w:w="619"/>
        <w:gridCol w:w="1395"/>
      </w:tblGrid>
      <w:tr w:rsidR="00A359D1" w:rsidRPr="00B41AF5" w:rsidTr="003F0106">
        <w:tc>
          <w:tcPr>
            <w:tcW w:w="424" w:type="dxa"/>
            <w:vMerge w:val="restart"/>
            <w:vAlign w:val="center"/>
          </w:tcPr>
          <w:p w:rsidR="00A359D1" w:rsidRPr="00B41AF5" w:rsidRDefault="00144E44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74" w:type="dxa"/>
            <w:vMerge w:val="restart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Наименования целей, задач муниципальной программы</w:t>
            </w:r>
          </w:p>
        </w:tc>
        <w:tc>
          <w:tcPr>
            <w:tcW w:w="1361" w:type="dxa"/>
            <w:vMerge w:val="restart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850" w:type="dxa"/>
            <w:vMerge w:val="restart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2097" w:type="dxa"/>
            <w:gridSpan w:val="2"/>
            <w:vMerge w:val="restart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7703" w:type="dxa"/>
            <w:gridSpan w:val="8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395" w:type="dxa"/>
            <w:vMerge w:val="restart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</w:tr>
      <w:tr w:rsidR="00A359D1" w:rsidRPr="00B41AF5" w:rsidTr="003F0106">
        <w:tc>
          <w:tcPr>
            <w:tcW w:w="424" w:type="dxa"/>
            <w:vMerge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2"/>
            <w:vMerge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2097" w:type="dxa"/>
            <w:gridSpan w:val="2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2097" w:type="dxa"/>
            <w:gridSpan w:val="2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1469" w:type="dxa"/>
            <w:gridSpan w:val="2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395" w:type="dxa"/>
            <w:vMerge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9D1" w:rsidRPr="00B41AF5" w:rsidTr="003F0106">
        <w:tc>
          <w:tcPr>
            <w:tcW w:w="424" w:type="dxa"/>
            <w:vMerge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619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395" w:type="dxa"/>
            <w:vMerge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9D1" w:rsidRPr="00B41AF5" w:rsidTr="003F0106">
        <w:tc>
          <w:tcPr>
            <w:tcW w:w="424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4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9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95" w:type="dxa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359D1" w:rsidRPr="00B41AF5" w:rsidTr="003F0106">
        <w:tc>
          <w:tcPr>
            <w:tcW w:w="424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 xml:space="preserve">Цель: рост предпринимательской и инновационной активности, обеспечивающей устойчивое </w:t>
            </w:r>
            <w:r w:rsidRPr="00B41A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экономическое развитие территории</w:t>
            </w: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9D1" w:rsidRPr="00B41AF5" w:rsidTr="003F0106">
        <w:tc>
          <w:tcPr>
            <w:tcW w:w="424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835" w:type="dxa"/>
            <w:gridSpan w:val="2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9D1" w:rsidRPr="00B41AF5" w:rsidTr="003F0106">
        <w:tc>
          <w:tcPr>
            <w:tcW w:w="424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A359D1" w:rsidRPr="00B41AF5" w:rsidRDefault="009A6D3D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745">
              <w:r w:rsidR="00A359D1" w:rsidRPr="00B41AF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Подпрограмма</w:t>
              </w:r>
            </w:hyperlink>
            <w:r w:rsidR="00A359D1" w:rsidRPr="00B41A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7D5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359D1" w:rsidRPr="00B41AF5">
              <w:rPr>
                <w:rFonts w:ascii="Times New Roman" w:hAnsi="Times New Roman" w:cs="Times New Roman"/>
                <w:sz w:val="16"/>
                <w:szCs w:val="16"/>
              </w:rPr>
              <w:t>Развитие малого и среднего предпринимательства</w:t>
            </w:r>
            <w:r w:rsidR="00017D5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A20" w:rsidRPr="00B41AF5" w:rsidTr="003F0106">
        <w:tc>
          <w:tcPr>
            <w:tcW w:w="424" w:type="dxa"/>
            <w:vMerge w:val="restart"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3A1A20" w:rsidRPr="00B41AF5" w:rsidRDefault="003A1A20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Всего по задаче 1</w:t>
            </w:r>
          </w:p>
        </w:tc>
        <w:tc>
          <w:tcPr>
            <w:tcW w:w="850" w:type="dxa"/>
            <w:vAlign w:val="center"/>
          </w:tcPr>
          <w:p w:rsidR="003A1A20" w:rsidRPr="00B41AF5" w:rsidRDefault="003A1A20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810081,4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684166,2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123918,5 </w:t>
            </w:r>
          </w:p>
        </w:tc>
        <w:tc>
          <w:tcPr>
            <w:tcW w:w="1020" w:type="dxa"/>
            <w:vAlign w:val="center"/>
          </w:tcPr>
          <w:p w:rsidR="003A1A20" w:rsidRPr="009937F9" w:rsidRDefault="00A1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>92735,6</w:t>
            </w:r>
            <w:r w:rsidR="003A1A20"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303715,9 </w:t>
            </w:r>
          </w:p>
        </w:tc>
        <w:tc>
          <w:tcPr>
            <w:tcW w:w="102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302937,6 </w:t>
            </w:r>
          </w:p>
        </w:tc>
        <w:tc>
          <w:tcPr>
            <w:tcW w:w="102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382447,0 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288493,0 </w:t>
            </w:r>
          </w:p>
        </w:tc>
        <w:tc>
          <w:tcPr>
            <w:tcW w:w="85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 w:val="restart"/>
          </w:tcPr>
          <w:p w:rsidR="003A1A20" w:rsidRPr="00B41AF5" w:rsidRDefault="003A1A20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3A1A20" w:rsidRPr="00B41AF5" w:rsidTr="003F0106">
        <w:tc>
          <w:tcPr>
            <w:tcW w:w="424" w:type="dxa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A1A20" w:rsidRPr="00B41AF5" w:rsidRDefault="003A1A20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258602,6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253839,7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28642,8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25602,8 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153392,0 </w:t>
            </w:r>
          </w:p>
        </w:tc>
        <w:tc>
          <w:tcPr>
            <w:tcW w:w="102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152613,7 </w:t>
            </w:r>
          </w:p>
        </w:tc>
        <w:tc>
          <w:tcPr>
            <w:tcW w:w="102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76567,8 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75623,2 </w:t>
            </w:r>
          </w:p>
        </w:tc>
        <w:tc>
          <w:tcPr>
            <w:tcW w:w="85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A20" w:rsidRPr="00B41AF5" w:rsidTr="003F0106">
        <w:tc>
          <w:tcPr>
            <w:tcW w:w="424" w:type="dxa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A1A20" w:rsidRPr="00B41AF5" w:rsidRDefault="003A1A20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231046,7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217847,9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16466,3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11421,0 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150323,9 </w:t>
            </w:r>
          </w:p>
        </w:tc>
        <w:tc>
          <w:tcPr>
            <w:tcW w:w="102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150323,9 </w:t>
            </w:r>
          </w:p>
        </w:tc>
        <w:tc>
          <w:tcPr>
            <w:tcW w:w="102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64256,5 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56103,0 </w:t>
            </w:r>
          </w:p>
        </w:tc>
        <w:tc>
          <w:tcPr>
            <w:tcW w:w="85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A20" w:rsidRPr="00B41AF5" w:rsidTr="003F0106">
        <w:tc>
          <w:tcPr>
            <w:tcW w:w="424" w:type="dxa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A1A20" w:rsidRPr="00B41AF5" w:rsidRDefault="003A1A20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33356,6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21781,7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4871,2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3026,3 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28485,4 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18755,4 </w:t>
            </w:r>
          </w:p>
        </w:tc>
        <w:tc>
          <w:tcPr>
            <w:tcW w:w="85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A20" w:rsidRPr="00B41AF5" w:rsidTr="003F0106">
        <w:tc>
          <w:tcPr>
            <w:tcW w:w="424" w:type="dxa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A1A20" w:rsidRPr="00B41AF5" w:rsidRDefault="003A1A20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3252,8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2696,7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1958,5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1882,4 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1294,3 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814,3 </w:t>
            </w:r>
          </w:p>
        </w:tc>
        <w:tc>
          <w:tcPr>
            <w:tcW w:w="85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A20" w:rsidRPr="00B41AF5" w:rsidTr="003F0106">
        <w:tc>
          <w:tcPr>
            <w:tcW w:w="424" w:type="dxa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A1A20" w:rsidRPr="00B41AF5" w:rsidRDefault="003A1A20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106986,4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106506,4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28560,6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28560,6 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78425,8 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77945,8 </w:t>
            </w:r>
          </w:p>
        </w:tc>
        <w:tc>
          <w:tcPr>
            <w:tcW w:w="85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A20" w:rsidRPr="00B41AF5" w:rsidTr="003F0106">
        <w:tc>
          <w:tcPr>
            <w:tcW w:w="424" w:type="dxa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A1A20" w:rsidRPr="00B41AF5" w:rsidRDefault="003A1A20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38380,3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34153,0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4886,3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2430,3 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33494,0 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31722,7 </w:t>
            </w:r>
          </w:p>
        </w:tc>
        <w:tc>
          <w:tcPr>
            <w:tcW w:w="85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A20" w:rsidRPr="00B41AF5" w:rsidTr="003F0106">
        <w:tc>
          <w:tcPr>
            <w:tcW w:w="424" w:type="dxa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A1A20" w:rsidRPr="00B41AF5" w:rsidRDefault="003A1A20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15905,0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12460,5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5550,0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4118,8 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10355,0 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8341,7 </w:t>
            </w:r>
          </w:p>
        </w:tc>
        <w:tc>
          <w:tcPr>
            <w:tcW w:w="85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A20" w:rsidRPr="00B41AF5" w:rsidTr="003F0106">
        <w:tc>
          <w:tcPr>
            <w:tcW w:w="424" w:type="dxa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A1A20" w:rsidRPr="00B41AF5" w:rsidRDefault="003A1A20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17980,0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14815,5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4950,0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3513,4 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13030,0 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11302,1 </w:t>
            </w:r>
          </w:p>
        </w:tc>
        <w:tc>
          <w:tcPr>
            <w:tcW w:w="85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A20" w:rsidRPr="00B41AF5" w:rsidTr="003F0106">
        <w:tc>
          <w:tcPr>
            <w:tcW w:w="424" w:type="dxa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A1A20" w:rsidRPr="00B41AF5" w:rsidRDefault="003A1A20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14939,8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11744,8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5775,0 </w:t>
            </w:r>
          </w:p>
        </w:tc>
        <w:tc>
          <w:tcPr>
            <w:tcW w:w="1020" w:type="dxa"/>
            <w:vAlign w:val="center"/>
          </w:tcPr>
          <w:p w:rsidR="003A1A20" w:rsidRPr="009937F9" w:rsidRDefault="00A1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>3860,0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9164,8 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7884,8 </w:t>
            </w:r>
          </w:p>
        </w:tc>
        <w:tc>
          <w:tcPr>
            <w:tcW w:w="85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A20" w:rsidRPr="00B41AF5" w:rsidTr="003F0106">
        <w:tc>
          <w:tcPr>
            <w:tcW w:w="424" w:type="dxa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A1A20" w:rsidRPr="00B41AF5" w:rsidRDefault="003A1A20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67641,2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4160,0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16797,8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4160,0 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50843,4 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A20" w:rsidRPr="00B41AF5" w:rsidTr="003F0106">
        <w:tc>
          <w:tcPr>
            <w:tcW w:w="424" w:type="dxa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A1A20" w:rsidRPr="00B41AF5" w:rsidRDefault="003A1A20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21990,0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4160,0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5460,0 </w:t>
            </w:r>
          </w:p>
        </w:tc>
        <w:tc>
          <w:tcPr>
            <w:tcW w:w="1020" w:type="dxa"/>
            <w:vAlign w:val="center"/>
          </w:tcPr>
          <w:p w:rsidR="003A1A20" w:rsidRPr="009937F9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4160,0 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16530,0 </w:t>
            </w:r>
          </w:p>
        </w:tc>
        <w:tc>
          <w:tcPr>
            <w:tcW w:w="1077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3A1A20" w:rsidRDefault="003A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3A1A20" w:rsidRPr="00B41AF5" w:rsidRDefault="003A1A20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9D1" w:rsidRPr="00B41AF5" w:rsidTr="003F0106">
        <w:tc>
          <w:tcPr>
            <w:tcW w:w="424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835" w:type="dxa"/>
            <w:gridSpan w:val="2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9D1" w:rsidRPr="00B41AF5" w:rsidTr="003F0106">
        <w:tc>
          <w:tcPr>
            <w:tcW w:w="424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A359D1" w:rsidRPr="00B41AF5" w:rsidRDefault="009A6D3D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6874">
              <w:r w:rsidR="00A359D1" w:rsidRPr="00B41AF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Подпрограмма</w:t>
              </w:r>
            </w:hyperlink>
            <w:r w:rsidR="00A359D1" w:rsidRPr="00B41A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7D5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359D1" w:rsidRPr="00B41AF5">
              <w:rPr>
                <w:rFonts w:ascii="Times New Roman" w:hAnsi="Times New Roman" w:cs="Times New Roman"/>
                <w:sz w:val="16"/>
                <w:szCs w:val="16"/>
              </w:rPr>
              <w:t>Развитие инновационной деятельности субъектов малого и среднего предпринимательства</w:t>
            </w:r>
            <w:r w:rsidR="00017D5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359" w:rsidRPr="00B41AF5" w:rsidTr="003F0106">
        <w:tc>
          <w:tcPr>
            <w:tcW w:w="424" w:type="dxa"/>
            <w:vMerge w:val="restart"/>
            <w:vAlign w:val="center"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610359" w:rsidRPr="00B41AF5" w:rsidRDefault="00610359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Всего по задаче 2</w:t>
            </w:r>
          </w:p>
        </w:tc>
        <w:tc>
          <w:tcPr>
            <w:tcW w:w="850" w:type="dxa"/>
            <w:vAlign w:val="center"/>
          </w:tcPr>
          <w:p w:rsidR="00610359" w:rsidRPr="00B41AF5" w:rsidRDefault="00610359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51391,2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33416,6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19269,9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6845,3 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16397,7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16397,7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15723,6 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10173,6 </w:t>
            </w:r>
          </w:p>
        </w:tc>
        <w:tc>
          <w:tcPr>
            <w:tcW w:w="85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 w:val="restart"/>
          </w:tcPr>
          <w:p w:rsidR="00610359" w:rsidRPr="00B41AF5" w:rsidRDefault="00610359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610359" w:rsidRPr="00B41AF5" w:rsidTr="003F0106">
        <w:tc>
          <w:tcPr>
            <w:tcW w:w="424" w:type="dxa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0359" w:rsidRPr="00B41AF5" w:rsidRDefault="00610359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24680,0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16786,2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7080,0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2736,2 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11400,0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11400,0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6200,0 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2650,0 </w:t>
            </w:r>
          </w:p>
        </w:tc>
        <w:tc>
          <w:tcPr>
            <w:tcW w:w="85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359" w:rsidRPr="00B41AF5" w:rsidTr="003F0106">
        <w:tc>
          <w:tcPr>
            <w:tcW w:w="424" w:type="dxa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0359" w:rsidRPr="00B41AF5" w:rsidRDefault="00610359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8570,0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2948,4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5570,0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948,4 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3000,0 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2000,0 </w:t>
            </w:r>
          </w:p>
        </w:tc>
        <w:tc>
          <w:tcPr>
            <w:tcW w:w="85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359" w:rsidRPr="00B41AF5" w:rsidTr="003F0106">
        <w:tc>
          <w:tcPr>
            <w:tcW w:w="424" w:type="dxa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0359" w:rsidRPr="00B41AF5" w:rsidRDefault="00610359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6620,0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3230,8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2620,0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230,8 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4000,0 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3000,0 </w:t>
            </w:r>
          </w:p>
        </w:tc>
        <w:tc>
          <w:tcPr>
            <w:tcW w:w="85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359" w:rsidRPr="00B41AF5" w:rsidTr="003F0106">
        <w:tc>
          <w:tcPr>
            <w:tcW w:w="424" w:type="dxa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0359" w:rsidRPr="00B41AF5" w:rsidRDefault="00610359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8721,2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8451,2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1199,9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929,9 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4997,7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4997,7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2523,6 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2523,6 </w:t>
            </w:r>
          </w:p>
        </w:tc>
        <w:tc>
          <w:tcPr>
            <w:tcW w:w="85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359" w:rsidRPr="00B41AF5" w:rsidTr="003F0106">
        <w:tc>
          <w:tcPr>
            <w:tcW w:w="424" w:type="dxa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0359" w:rsidRPr="00B41AF5" w:rsidRDefault="00610359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1400,0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1400,0 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359" w:rsidRPr="00B41AF5" w:rsidTr="003F0106">
        <w:tc>
          <w:tcPr>
            <w:tcW w:w="424" w:type="dxa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0359" w:rsidRPr="00B41AF5" w:rsidRDefault="00610359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359" w:rsidRPr="00B41AF5" w:rsidTr="003F0106">
        <w:tc>
          <w:tcPr>
            <w:tcW w:w="424" w:type="dxa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0359" w:rsidRPr="00B41AF5" w:rsidRDefault="00610359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359" w:rsidRPr="00B41AF5" w:rsidTr="003F0106">
        <w:tc>
          <w:tcPr>
            <w:tcW w:w="424" w:type="dxa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0359" w:rsidRPr="00B41AF5" w:rsidRDefault="00610359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359" w:rsidRPr="00B41AF5" w:rsidTr="003F0106">
        <w:tc>
          <w:tcPr>
            <w:tcW w:w="424" w:type="dxa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0359" w:rsidRPr="00B41AF5" w:rsidRDefault="00610359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359" w:rsidRPr="00B41AF5" w:rsidTr="003F0106">
        <w:tc>
          <w:tcPr>
            <w:tcW w:w="424" w:type="dxa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0359" w:rsidRPr="00B41AF5" w:rsidRDefault="00610359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359" w:rsidRPr="00B41AF5" w:rsidTr="003F0106">
        <w:tc>
          <w:tcPr>
            <w:tcW w:w="424" w:type="dxa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0359" w:rsidRPr="00B41AF5" w:rsidRDefault="00610359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77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610359" w:rsidRDefault="006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610359" w:rsidRPr="00B41AF5" w:rsidRDefault="00610359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9D1" w:rsidRPr="00B41AF5" w:rsidTr="003F0106">
        <w:tc>
          <w:tcPr>
            <w:tcW w:w="424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835" w:type="dxa"/>
            <w:gridSpan w:val="2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9D1" w:rsidRPr="00B41AF5" w:rsidTr="003F0106">
        <w:tc>
          <w:tcPr>
            <w:tcW w:w="424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A359D1" w:rsidRPr="00B41AF5" w:rsidRDefault="009A6D3D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9358">
              <w:r w:rsidR="00A359D1" w:rsidRPr="00B41AF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Подпрограмма</w:t>
              </w:r>
            </w:hyperlink>
            <w:r w:rsidR="00A359D1" w:rsidRPr="00B41A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7D5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359D1" w:rsidRPr="00B41AF5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эффективной экономической политики</w:t>
            </w:r>
            <w:r w:rsidR="00017D5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359D1" w:rsidRPr="00B41AF5">
              <w:rPr>
                <w:rFonts w:ascii="Times New Roman" w:hAnsi="Times New Roman" w:cs="Times New Roman"/>
                <w:sz w:val="16"/>
                <w:szCs w:val="16"/>
              </w:rPr>
              <w:t xml:space="preserve"> (утрачивает силу с 01.01.2018)</w:t>
            </w: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9D1" w:rsidRPr="00B41AF5" w:rsidTr="003F0106">
        <w:tc>
          <w:tcPr>
            <w:tcW w:w="424" w:type="dxa"/>
            <w:vMerge w:val="restart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Всего по задаче 3</w:t>
            </w: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2552,0</w:t>
            </w: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2552,0</w:t>
            </w: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9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5" w:type="dxa"/>
            <w:vMerge w:val="restart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A359D1" w:rsidRPr="00B41AF5" w:rsidTr="003F0106">
        <w:tc>
          <w:tcPr>
            <w:tcW w:w="424" w:type="dxa"/>
            <w:vMerge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2164,0</w:t>
            </w: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2164,0</w:t>
            </w: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9D1" w:rsidRPr="00B41AF5" w:rsidTr="003F0106">
        <w:tc>
          <w:tcPr>
            <w:tcW w:w="424" w:type="dxa"/>
            <w:vMerge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174,0</w:t>
            </w: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174,0</w:t>
            </w: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9D1" w:rsidRPr="00B41AF5" w:rsidTr="003F0106">
        <w:tc>
          <w:tcPr>
            <w:tcW w:w="424" w:type="dxa"/>
            <w:vMerge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214,0</w:t>
            </w: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214,0</w:t>
            </w: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A359D1" w:rsidRPr="00B41AF5" w:rsidRDefault="00A359D1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5F7" w:rsidRPr="00B41AF5" w:rsidTr="003F0106">
        <w:tc>
          <w:tcPr>
            <w:tcW w:w="424" w:type="dxa"/>
            <w:vMerge w:val="restart"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E675F7" w:rsidRPr="00B41AF5" w:rsidRDefault="00E675F7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ПРОГРАММЕ</w:t>
            </w:r>
          </w:p>
        </w:tc>
        <w:tc>
          <w:tcPr>
            <w:tcW w:w="850" w:type="dxa"/>
            <w:vAlign w:val="center"/>
          </w:tcPr>
          <w:p w:rsidR="00E675F7" w:rsidRPr="00B41AF5" w:rsidRDefault="00E675F7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77" w:type="dxa"/>
            <w:vAlign w:val="center"/>
          </w:tcPr>
          <w:p w:rsidR="00E675F7" w:rsidRPr="009937F9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864024,6 </w:t>
            </w:r>
          </w:p>
        </w:tc>
        <w:tc>
          <w:tcPr>
            <w:tcW w:w="1020" w:type="dxa"/>
            <w:vAlign w:val="center"/>
          </w:tcPr>
          <w:p w:rsidR="00E675F7" w:rsidRPr="009937F9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717582,8 </w:t>
            </w:r>
          </w:p>
        </w:tc>
        <w:tc>
          <w:tcPr>
            <w:tcW w:w="1020" w:type="dxa"/>
            <w:vAlign w:val="center"/>
          </w:tcPr>
          <w:p w:rsidR="00E675F7" w:rsidRPr="009937F9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145740,4 </w:t>
            </w:r>
          </w:p>
        </w:tc>
        <w:tc>
          <w:tcPr>
            <w:tcW w:w="1020" w:type="dxa"/>
            <w:vAlign w:val="center"/>
          </w:tcPr>
          <w:p w:rsidR="00E675F7" w:rsidRPr="009937F9" w:rsidRDefault="0054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>99580,9</w:t>
            </w:r>
            <w:r w:rsidR="00E675F7"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E675F7" w:rsidRPr="009937F9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320113,6 </w:t>
            </w:r>
          </w:p>
        </w:tc>
        <w:tc>
          <w:tcPr>
            <w:tcW w:w="1020" w:type="dxa"/>
            <w:vAlign w:val="center"/>
          </w:tcPr>
          <w:p w:rsidR="00E675F7" w:rsidRPr="009937F9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319335,3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398170,6 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298666,6 </w:t>
            </w:r>
          </w:p>
        </w:tc>
        <w:tc>
          <w:tcPr>
            <w:tcW w:w="85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 w:val="restart"/>
          </w:tcPr>
          <w:p w:rsidR="00E675F7" w:rsidRPr="00B41AF5" w:rsidRDefault="00E675F7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</w:t>
            </w:r>
            <w:r w:rsidRPr="00B41A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Города Томска</w:t>
            </w:r>
          </w:p>
        </w:tc>
      </w:tr>
      <w:tr w:rsidR="00E675F7" w:rsidRPr="00B41AF5" w:rsidTr="003F0106">
        <w:tc>
          <w:tcPr>
            <w:tcW w:w="424" w:type="dxa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75F7" w:rsidRPr="00B41AF5" w:rsidRDefault="00E675F7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285446,6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270625,9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37886,8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28339,0 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164792,0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164013,7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82767,8 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78273,2 </w:t>
            </w:r>
          </w:p>
        </w:tc>
        <w:tc>
          <w:tcPr>
            <w:tcW w:w="85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5F7" w:rsidRPr="00B41AF5" w:rsidTr="003F0106">
        <w:tc>
          <w:tcPr>
            <w:tcW w:w="424" w:type="dxa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75F7" w:rsidRPr="00B41AF5" w:rsidRDefault="00E675F7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239790,7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220796,3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22210,3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12369,4 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150323,9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150323,9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67256,5 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58103,0 </w:t>
            </w:r>
          </w:p>
        </w:tc>
        <w:tc>
          <w:tcPr>
            <w:tcW w:w="85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5F7" w:rsidRPr="00B41AF5" w:rsidTr="003F0106">
        <w:tc>
          <w:tcPr>
            <w:tcW w:w="424" w:type="dxa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75F7" w:rsidRPr="00B41AF5" w:rsidRDefault="00E675F7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40190,6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25012,5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7705,2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3257,1 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32485,4 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21755,4 </w:t>
            </w:r>
          </w:p>
        </w:tc>
        <w:tc>
          <w:tcPr>
            <w:tcW w:w="85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5F7" w:rsidRPr="00B41AF5" w:rsidTr="003F0106">
        <w:tc>
          <w:tcPr>
            <w:tcW w:w="424" w:type="dxa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75F7" w:rsidRPr="00B41AF5" w:rsidRDefault="00E675F7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11974,0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11147,9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3158,4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2812,3 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4997,7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4997,7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3817,9 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3337,9 </w:t>
            </w:r>
          </w:p>
        </w:tc>
        <w:tc>
          <w:tcPr>
            <w:tcW w:w="85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5F7" w:rsidRPr="00B41AF5" w:rsidTr="003F0106">
        <w:tc>
          <w:tcPr>
            <w:tcW w:w="424" w:type="dxa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75F7" w:rsidRPr="00B41AF5" w:rsidRDefault="00E675F7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108486,4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107906,4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30060,6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29960,6 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78425,8 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77945,8 </w:t>
            </w:r>
          </w:p>
        </w:tc>
        <w:tc>
          <w:tcPr>
            <w:tcW w:w="85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5F7" w:rsidRPr="00B41AF5" w:rsidTr="003F0106">
        <w:tc>
          <w:tcPr>
            <w:tcW w:w="424" w:type="dxa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75F7" w:rsidRPr="00B41AF5" w:rsidRDefault="00E675F7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38580,3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34253,0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5086,3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2530,3 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33494,0 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31722,7 </w:t>
            </w:r>
          </w:p>
        </w:tc>
        <w:tc>
          <w:tcPr>
            <w:tcW w:w="85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5F7" w:rsidRPr="00B41AF5" w:rsidTr="003F0106">
        <w:tc>
          <w:tcPr>
            <w:tcW w:w="424" w:type="dxa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75F7" w:rsidRPr="00B41AF5" w:rsidRDefault="00E675F7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16105,0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12560,5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5750,0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4218,8 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10355,0 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8341,7 </w:t>
            </w:r>
          </w:p>
        </w:tc>
        <w:tc>
          <w:tcPr>
            <w:tcW w:w="85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5F7" w:rsidRPr="00B41AF5" w:rsidTr="003F0106">
        <w:tc>
          <w:tcPr>
            <w:tcW w:w="424" w:type="dxa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75F7" w:rsidRPr="00B41AF5" w:rsidRDefault="00E675F7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18180,0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14915,5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5150,0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3613,4 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13030,0 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11302,1 </w:t>
            </w:r>
          </w:p>
        </w:tc>
        <w:tc>
          <w:tcPr>
            <w:tcW w:w="85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5F7" w:rsidRPr="00B41AF5" w:rsidTr="003F0106">
        <w:tc>
          <w:tcPr>
            <w:tcW w:w="424" w:type="dxa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75F7" w:rsidRPr="00B41AF5" w:rsidRDefault="00E675F7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15139,8 </w:t>
            </w:r>
          </w:p>
        </w:tc>
        <w:tc>
          <w:tcPr>
            <w:tcW w:w="1020" w:type="dxa"/>
            <w:vAlign w:val="center"/>
          </w:tcPr>
          <w:p w:rsidR="00E675F7" w:rsidRPr="009937F9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11844,8 </w:t>
            </w:r>
          </w:p>
        </w:tc>
        <w:tc>
          <w:tcPr>
            <w:tcW w:w="1020" w:type="dxa"/>
            <w:vAlign w:val="center"/>
          </w:tcPr>
          <w:p w:rsidR="00E675F7" w:rsidRPr="009937F9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5975,0 </w:t>
            </w:r>
          </w:p>
        </w:tc>
        <w:tc>
          <w:tcPr>
            <w:tcW w:w="1020" w:type="dxa"/>
            <w:vAlign w:val="center"/>
          </w:tcPr>
          <w:p w:rsidR="00E675F7" w:rsidRPr="009937F9" w:rsidRDefault="0054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>3960,0</w:t>
            </w:r>
            <w:r w:rsidR="00E675F7"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E675F7" w:rsidRPr="009937F9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E675F7" w:rsidRPr="009937F9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F9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9164,8 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7884,8 </w:t>
            </w:r>
          </w:p>
        </w:tc>
        <w:tc>
          <w:tcPr>
            <w:tcW w:w="85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5F7" w:rsidRPr="00B41AF5" w:rsidTr="003F0106">
        <w:tc>
          <w:tcPr>
            <w:tcW w:w="424" w:type="dxa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75F7" w:rsidRPr="00B41AF5" w:rsidRDefault="00E675F7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67891,2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4260,0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17047,8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4260,0 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50843,4 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5F7" w:rsidRPr="00B41AF5" w:rsidTr="003F0106">
        <w:tc>
          <w:tcPr>
            <w:tcW w:w="424" w:type="dxa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75F7" w:rsidRPr="00B41AF5" w:rsidRDefault="00E675F7" w:rsidP="003F01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F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22240,0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4260,0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5710,0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4260,0 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16530,0 </w:t>
            </w:r>
          </w:p>
        </w:tc>
        <w:tc>
          <w:tcPr>
            <w:tcW w:w="1077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vAlign w:val="center"/>
          </w:tcPr>
          <w:p w:rsidR="00E675F7" w:rsidRDefault="00E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395" w:type="dxa"/>
            <w:vMerge/>
          </w:tcPr>
          <w:p w:rsidR="00E675F7" w:rsidRPr="00B41AF5" w:rsidRDefault="00E675F7" w:rsidP="003F01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359D1" w:rsidRDefault="00A359D1" w:rsidP="00A359D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A359D1" w:rsidRPr="002B40D7" w:rsidRDefault="00A359D1" w:rsidP="00A359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9D1" w:rsidRPr="002B40D7" w:rsidSect="00F315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3D" w:rsidRDefault="009A6D3D" w:rsidP="009937F9">
      <w:pPr>
        <w:spacing w:after="0" w:line="240" w:lineRule="auto"/>
      </w:pPr>
      <w:r>
        <w:separator/>
      </w:r>
    </w:p>
  </w:endnote>
  <w:endnote w:type="continuationSeparator" w:id="0">
    <w:p w:rsidR="009A6D3D" w:rsidRDefault="009A6D3D" w:rsidP="0099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3D" w:rsidRDefault="009A6D3D" w:rsidP="009937F9">
      <w:pPr>
        <w:spacing w:after="0" w:line="240" w:lineRule="auto"/>
      </w:pPr>
      <w:r>
        <w:separator/>
      </w:r>
    </w:p>
  </w:footnote>
  <w:footnote w:type="continuationSeparator" w:id="0">
    <w:p w:rsidR="009A6D3D" w:rsidRDefault="009A6D3D" w:rsidP="0099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651367"/>
      <w:docPartObj>
        <w:docPartGallery w:val="Page Numbers (Top of Page)"/>
        <w:docPartUnique/>
      </w:docPartObj>
    </w:sdtPr>
    <w:sdtEndPr>
      <w:rPr>
        <w:color w:val="D9D9D9" w:themeColor="background1" w:themeShade="D9"/>
      </w:rPr>
    </w:sdtEndPr>
    <w:sdtContent>
      <w:p w:rsidR="009937F9" w:rsidRPr="009937F9" w:rsidRDefault="009937F9">
        <w:pPr>
          <w:pStyle w:val="a3"/>
          <w:jc w:val="center"/>
          <w:rPr>
            <w:color w:val="D9D9D9" w:themeColor="background1" w:themeShade="D9"/>
          </w:rPr>
        </w:pPr>
        <w:r w:rsidRPr="009937F9">
          <w:rPr>
            <w:color w:val="D9D9D9" w:themeColor="background1" w:themeShade="D9"/>
          </w:rPr>
          <w:fldChar w:fldCharType="begin"/>
        </w:r>
        <w:r w:rsidRPr="009937F9">
          <w:rPr>
            <w:color w:val="D9D9D9" w:themeColor="background1" w:themeShade="D9"/>
          </w:rPr>
          <w:instrText>PAGE   \* MERGEFORMAT</w:instrText>
        </w:r>
        <w:r w:rsidRPr="009937F9">
          <w:rPr>
            <w:color w:val="D9D9D9" w:themeColor="background1" w:themeShade="D9"/>
          </w:rPr>
          <w:fldChar w:fldCharType="separate"/>
        </w:r>
        <w:r w:rsidR="00785DA9">
          <w:rPr>
            <w:noProof/>
            <w:color w:val="D9D9D9" w:themeColor="background1" w:themeShade="D9"/>
          </w:rPr>
          <w:t>9</w:t>
        </w:r>
        <w:r w:rsidRPr="009937F9">
          <w:rPr>
            <w:color w:val="D9D9D9" w:themeColor="background1" w:themeShade="D9"/>
          </w:rPr>
          <w:fldChar w:fldCharType="end"/>
        </w:r>
      </w:p>
    </w:sdtContent>
  </w:sdt>
  <w:p w:rsidR="009937F9" w:rsidRDefault="00993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6C"/>
    <w:rsid w:val="00017D5B"/>
    <w:rsid w:val="000574F5"/>
    <w:rsid w:val="00064AA9"/>
    <w:rsid w:val="00144E44"/>
    <w:rsid w:val="0017005D"/>
    <w:rsid w:val="001C12FA"/>
    <w:rsid w:val="001C2B85"/>
    <w:rsid w:val="002B40D7"/>
    <w:rsid w:val="003A1A20"/>
    <w:rsid w:val="00437848"/>
    <w:rsid w:val="004D3A6C"/>
    <w:rsid w:val="0052228B"/>
    <w:rsid w:val="005430FA"/>
    <w:rsid w:val="005662B5"/>
    <w:rsid w:val="005A1FC7"/>
    <w:rsid w:val="00610359"/>
    <w:rsid w:val="00781A69"/>
    <w:rsid w:val="00785DA9"/>
    <w:rsid w:val="0085585C"/>
    <w:rsid w:val="009937F9"/>
    <w:rsid w:val="009A6D3D"/>
    <w:rsid w:val="00A144F7"/>
    <w:rsid w:val="00A359D1"/>
    <w:rsid w:val="00AB42B6"/>
    <w:rsid w:val="00C81FD7"/>
    <w:rsid w:val="00D51368"/>
    <w:rsid w:val="00D96A79"/>
    <w:rsid w:val="00DC65C7"/>
    <w:rsid w:val="00E675F7"/>
    <w:rsid w:val="00F315B2"/>
    <w:rsid w:val="00F4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CB7"/>
  <w15:docId w15:val="{E48F1C42-E918-4AEA-8E70-EA12F3C4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59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A359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99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7F9"/>
  </w:style>
  <w:style w:type="paragraph" w:styleId="a5">
    <w:name w:val="footer"/>
    <w:basedOn w:val="a"/>
    <w:link w:val="a6"/>
    <w:uiPriority w:val="99"/>
    <w:unhideWhenUsed/>
    <w:rsid w:val="0099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4;&#1085;&#1076;&#1072;&#1088;%20&#1063;.&#1042;\&#1052;&#1059;&#1053;&#1048;&#1062;&#1048;&#1055;&#1040;&#1051;&#1068;&#1053;&#1040;&#1071;%20&#1055;&#1056;&#1054;&#1043;&#1056;&#1040;&#1052;&#1052;&#1040;\II.%20&#1054;&#1041;&#1065;&#1040;&#1071;%20&#1061;&#1040;&#1056;&#1040;&#1050;-&#1050;&#1040;%20&#1052;&#1059;&#1053;.&#1055;&#1056;&#1054;&#1043;&#1056;&#1040;&#1052;&#1052;&#1067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4;&#1085;&#1076;&#1072;&#1088;%20&#1063;.&#1042;\&#1052;&#1059;&#1053;&#1048;&#1062;&#1048;&#1055;&#1040;&#1051;&#1068;&#1053;&#1040;&#1071;%20&#1055;&#1056;&#1054;&#1043;&#1056;&#1040;&#1052;&#1052;&#1040;\II.%20&#1054;&#1041;&#1065;&#1040;&#1071;%20&#1061;&#1040;&#1056;&#1040;&#1050;-&#1050;&#1040;%20&#1052;&#1059;&#1053;.&#1055;&#1056;&#1054;&#1043;&#1056;&#1040;&#1052;&#1052;&#1067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4;&#1085;&#1076;&#1072;&#1088;%20&#1063;.&#1042;\&#1052;&#1059;&#1053;&#1048;&#1062;&#1048;&#1055;&#1040;&#1051;&#1068;&#1053;&#1040;&#1071;%20&#1055;&#1056;&#1054;&#1043;&#1056;&#1040;&#1052;&#1052;&#1040;\II.%20&#1054;&#1041;&#1065;&#1040;&#1071;%20&#1061;&#1040;&#1056;&#1040;&#1050;-&#1050;&#1040;%20&#1052;&#1059;&#1053;.&#1055;&#1056;&#1054;&#1043;&#1056;&#1040;&#1052;&#1052;&#1067;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4;&#1085;&#1076;&#1072;&#1088;%20&#1063;.&#1042;\&#1052;&#1059;&#1053;&#1048;&#1062;&#1048;&#1055;&#1040;&#1051;&#1068;&#1053;&#1040;&#1071;%20&#1055;&#1056;&#1054;&#1043;&#1056;&#1040;&#1052;&#1052;&#1040;\II.%20&#1054;&#1041;&#1065;&#1040;&#1071;%20&#1061;&#1040;&#1056;&#1040;&#1050;-&#1050;&#1040;%20&#1052;&#1059;&#1053;.&#1055;&#1056;&#1054;&#1043;&#1056;&#1040;&#1052;&#1052;&#106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Чаяна Владимировна</dc:creator>
  <cp:lastModifiedBy>Шавкунова Елена Александровна</cp:lastModifiedBy>
  <cp:revision>6</cp:revision>
  <dcterms:created xsi:type="dcterms:W3CDTF">2023-12-27T05:19:00Z</dcterms:created>
  <dcterms:modified xsi:type="dcterms:W3CDTF">2024-01-18T10:01:00Z</dcterms:modified>
</cp:coreProperties>
</file>