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951254" w:rsidRPr="00F16BCB" w:rsidRDefault="00951254" w:rsidP="00951254">
      <w:pPr>
        <w:tabs>
          <w:tab w:val="left" w:pos="8963"/>
        </w:tabs>
        <w:jc w:val="both"/>
        <w:rPr>
          <w:rFonts w:ascii="Times New Roman" w:hAnsi="Times New Roman" w:cs="Times New Roman"/>
          <w:lang w:eastAsia="ru-RU"/>
        </w:rPr>
        <w:sectPr w:rsidR="00951254" w:rsidRPr="00F16BCB" w:rsidSect="00F62B1F">
          <w:pgSz w:w="23811" w:h="16838" w:orient="landscape" w:code="8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8B2D5E" w:rsidRPr="00313A9A" w:rsidRDefault="008B2D5E" w:rsidP="008B2D5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B1:K1131"/>
      <w:bookmarkStart w:id="1" w:name="RANGE!A1:E78"/>
      <w:bookmarkEnd w:id="0"/>
      <w:bookmarkEnd w:id="1"/>
      <w:r w:rsidRPr="00313A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="004047A4">
        <w:rPr>
          <w:rFonts w:ascii="Times New Roman" w:hAnsi="Times New Roman" w:cs="Times New Roman"/>
          <w:sz w:val="20"/>
          <w:szCs w:val="20"/>
        </w:rPr>
        <w:t>1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3A9A">
        <w:rPr>
          <w:rFonts w:ascii="Times New Roman" w:hAnsi="Times New Roman" w:cs="Times New Roman"/>
          <w:sz w:val="20"/>
          <w:szCs w:val="20"/>
        </w:rPr>
        <w:t>к постановлению администрации Города Томска</w:t>
      </w:r>
    </w:p>
    <w:p w:rsidR="008B2D5E" w:rsidRPr="00313A9A" w:rsidRDefault="008B2D5E" w:rsidP="008B2D5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13A9A">
        <w:rPr>
          <w:rFonts w:ascii="Times New Roman" w:hAnsi="Times New Roman" w:cs="Times New Roman"/>
          <w:sz w:val="20"/>
          <w:szCs w:val="20"/>
        </w:rPr>
        <w:t>от __________ № ____</w:t>
      </w: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8B2D5E" w:rsidRDefault="008B2D5E" w:rsidP="008B2D5E">
      <w:pPr>
        <w:pStyle w:val="ConsPlusTitle"/>
        <w:tabs>
          <w:tab w:val="left" w:pos="1785"/>
          <w:tab w:val="center" w:pos="4677"/>
        </w:tabs>
        <w:outlineLvl w:val="1"/>
        <w:rPr>
          <w:rFonts w:ascii="Times New Roman" w:hAnsi="Times New Roman" w:cs="Times New Roman"/>
        </w:rPr>
      </w:pPr>
      <w:bookmarkStart w:id="3" w:name="P886"/>
      <w:bookmarkEnd w:id="3"/>
      <w:r>
        <w:rPr>
          <w:rFonts w:ascii="Times New Roman" w:hAnsi="Times New Roman" w:cs="Times New Roman"/>
        </w:rPr>
        <w:tab/>
      </w:r>
    </w:p>
    <w:p w:rsidR="00655EFF" w:rsidRPr="00F16BCB" w:rsidRDefault="008B2D5E" w:rsidP="008B2D5E">
      <w:pPr>
        <w:pStyle w:val="ConsPlusTitle"/>
        <w:tabs>
          <w:tab w:val="left" w:pos="1785"/>
          <w:tab w:val="center" w:pos="4677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EFF" w:rsidRPr="00F16BCB">
        <w:rPr>
          <w:rFonts w:ascii="Times New Roman" w:hAnsi="Times New Roman" w:cs="Times New Roman"/>
        </w:rPr>
        <w:t>V. МЕХАНИЗМЫ УПРАВЛЕНИЯ И КОНТРОЛЯ</w:t>
      </w: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4047A4" w:rsidP="003551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708">
        <w:r w:rsidR="00655EFF" w:rsidRPr="00F16BCB">
          <w:rPr>
            <w:rFonts w:ascii="Times New Roman" w:hAnsi="Times New Roman" w:cs="Times New Roman"/>
          </w:rPr>
          <w:t>Перечень</w:t>
        </w:r>
      </w:hyperlink>
      <w:r w:rsidR="00655EFF" w:rsidRPr="00F16BCB">
        <w:rPr>
          <w:rFonts w:ascii="Times New Roman" w:hAnsi="Times New Roman" w:cs="Times New Roman"/>
        </w:rPr>
        <w:t xml:space="preserve"> объектов, представляющих историко-архитектурную ценность, расположенных на террито</w:t>
      </w:r>
      <w:r w:rsidR="0018100F" w:rsidRPr="00F16BCB">
        <w:rPr>
          <w:rFonts w:ascii="Times New Roman" w:hAnsi="Times New Roman" w:cs="Times New Roman"/>
        </w:rPr>
        <w:t>рии муниципального образования «Город Томск»</w:t>
      </w:r>
      <w:r w:rsidR="00655EFF" w:rsidRPr="00F16BCB">
        <w:rPr>
          <w:rFonts w:ascii="Times New Roman" w:hAnsi="Times New Roman" w:cs="Times New Roman"/>
        </w:rPr>
        <w:t>, подлежащих сохранению, определен в приложении 1 к настоящей муниципальной программе.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Перечень объектов, представляющих историко-архитектурную ценность, подлежащих включению в муниципальную программу на выполнение ремонтно-реставрационных работ, определяется в порядке, установленном муниципальным правовым актом, включающим в себя основания, критерии и порядок включения указанных объектов в муниципальную программу.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Ремонтно-реставрационные мероприятия (капитальный ремонт) на объектах, представляющих историко-архитектурную ценность включают в себя: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восстановление эксплуатационных качеств здания;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восстановление внешнего исторического облика здания и его эстетических качеств (в том числе восстановление декоративного убранства фасадов).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При реализации ремонтно-реставрационных мероприятий (капитального ремонта) бюджетные средс</w:t>
      </w:r>
      <w:r w:rsidR="00AA35F7" w:rsidRPr="00F16BCB">
        <w:rPr>
          <w:rFonts w:ascii="Times New Roman" w:hAnsi="Times New Roman" w:cs="Times New Roman"/>
        </w:rPr>
        <w:t>тва муниципального образования «Город Томск»</w:t>
      </w:r>
      <w:r w:rsidRPr="00F16BCB">
        <w:rPr>
          <w:rFonts w:ascii="Times New Roman" w:hAnsi="Times New Roman" w:cs="Times New Roman"/>
        </w:rPr>
        <w:t xml:space="preserve"> предоставляются организациям, осуществляющим управление (обслуживание) многоквартирными домами - объектами, представляющими историко-архитектурную ценность, в форме субсидий.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Ремонтно-реставрационные мероприятия (капитальный ремонт) выполняются в соответствии с проектной документацией. Проектная документация, дефектные ведомости и сметы могут разрабатываться в соответствии с </w:t>
      </w:r>
      <w:hyperlink r:id="rId5">
        <w:r w:rsidRPr="00F16BCB">
          <w:rPr>
            <w:rFonts w:ascii="Times New Roman" w:hAnsi="Times New Roman" w:cs="Times New Roman"/>
          </w:rPr>
          <w:t>приложением 9</w:t>
        </w:r>
      </w:hyperlink>
      <w:r w:rsidRPr="00F16BCB">
        <w:rPr>
          <w:rFonts w:ascii="Times New Roman" w:hAnsi="Times New Roman" w:cs="Times New Roman"/>
        </w:rPr>
        <w:t xml:space="preserve"> Ведомственных строительных норм.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ВСН 58-88(р) и </w:t>
      </w:r>
      <w:hyperlink r:id="rId6">
        <w:r w:rsidRPr="00F16BCB">
          <w:rPr>
            <w:rFonts w:ascii="Times New Roman" w:hAnsi="Times New Roman" w:cs="Times New Roman"/>
          </w:rPr>
          <w:t>приложением 8</w:t>
        </w:r>
      </w:hyperlink>
      <w:r w:rsidRPr="00F16BCB">
        <w:rPr>
          <w:rFonts w:ascii="Times New Roman" w:hAnsi="Times New Roman" w:cs="Times New Roman"/>
        </w:rPr>
        <w:t xml:space="preserve"> Правил и норм технической эксплуатации жилищного фонда, утвержденных Постановлением Госстроя РФ от 27.09.2003 </w:t>
      </w:r>
      <w:r w:rsidR="00AA35F7" w:rsidRPr="00F16BCB">
        <w:rPr>
          <w:rFonts w:ascii="Times New Roman" w:hAnsi="Times New Roman" w:cs="Times New Roman"/>
        </w:rPr>
        <w:t>№</w:t>
      </w:r>
      <w:r w:rsidRPr="00F16BCB">
        <w:rPr>
          <w:rFonts w:ascii="Times New Roman" w:hAnsi="Times New Roman" w:cs="Times New Roman"/>
        </w:rPr>
        <w:t xml:space="preserve"> 170.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Ремонтно-реставрационные работы (капитальный ремонт) на объектах культурного наследия (памятников истории и культуры), в том числе выявленным объектам культурного наследия, проводятся на основании разрешения и задания на проведение указанных работ, выданных соответствующим органом охраны объектов культурного наследия, и в соответствии с проектной документацией, согласованной с соответствующим органом охраны объектов культурного наследия. Порядок выдачи разрешения и задания, согласования проектной документации, проведения и приемки указанных работ, требования к лицам, выполняющим указанные работы, в том числе осуществляющим проектные работы, технический и авторский надзор определяются в соответствии с действующим законодательством.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Технические задания на проектные и ремонтно-реставрационные работы (капитальный ремонт) на объектах, не относящихся к объектам культурного наследия (в том числе к выявленным объектам культурного наследия), а также проектная документация на ремонт указанных объектов должны согласовываться с </w:t>
      </w:r>
      <w:r w:rsidR="00D326F3" w:rsidRPr="00D326F3">
        <w:rPr>
          <w:rFonts w:ascii="Times New Roman" w:hAnsi="Times New Roman" w:cs="Times New Roman"/>
        </w:rPr>
        <w:t>отраслевым органом администрации Города Томска, осуществляющим управленческие функции в сфере сохранения, использования и популяризации объектов культурного наследия, находящихся в муниципальной собственности</w:t>
      </w:r>
      <w:r w:rsidRPr="00F16BCB">
        <w:rPr>
          <w:rFonts w:ascii="Times New Roman" w:hAnsi="Times New Roman" w:cs="Times New Roman"/>
        </w:rPr>
        <w:t>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Контроль за реализацией мероприятий муниципальной программы осуществляет </w:t>
      </w:r>
      <w:r w:rsidR="00D326F3" w:rsidRPr="00D326F3">
        <w:rPr>
          <w:rFonts w:ascii="Times New Roman" w:hAnsi="Times New Roman" w:cs="Times New Roman"/>
        </w:rPr>
        <w:t>отраслев</w:t>
      </w:r>
      <w:r w:rsidR="00D326F3">
        <w:rPr>
          <w:rFonts w:ascii="Times New Roman" w:hAnsi="Times New Roman" w:cs="Times New Roman"/>
        </w:rPr>
        <w:t>ой</w:t>
      </w:r>
      <w:r w:rsidR="00D326F3" w:rsidRPr="00D326F3">
        <w:rPr>
          <w:rFonts w:ascii="Times New Roman" w:hAnsi="Times New Roman" w:cs="Times New Roman"/>
        </w:rPr>
        <w:t xml:space="preserve"> орган</w:t>
      </w:r>
      <w:r w:rsidR="00D326F3">
        <w:rPr>
          <w:rFonts w:ascii="Times New Roman" w:hAnsi="Times New Roman" w:cs="Times New Roman"/>
        </w:rPr>
        <w:t xml:space="preserve"> </w:t>
      </w:r>
      <w:r w:rsidR="00D326F3" w:rsidRPr="00D326F3">
        <w:rPr>
          <w:rFonts w:ascii="Times New Roman" w:hAnsi="Times New Roman" w:cs="Times New Roman"/>
        </w:rPr>
        <w:t>администрации Города Томска, осуществляющи</w:t>
      </w:r>
      <w:r w:rsidR="00D326F3">
        <w:rPr>
          <w:rFonts w:ascii="Times New Roman" w:hAnsi="Times New Roman" w:cs="Times New Roman"/>
        </w:rPr>
        <w:t>й</w:t>
      </w:r>
      <w:r w:rsidR="00D326F3" w:rsidRPr="00D326F3">
        <w:rPr>
          <w:rFonts w:ascii="Times New Roman" w:hAnsi="Times New Roman" w:cs="Times New Roman"/>
        </w:rPr>
        <w:t xml:space="preserve"> управленческие функции в сфере сохранения, использования и популяризации объектов культурного наследия, находящихся в муниципальной собственности</w:t>
      </w:r>
      <w:r w:rsidRPr="00F16BCB">
        <w:rPr>
          <w:rFonts w:ascii="Times New Roman" w:hAnsi="Times New Roman" w:cs="Times New Roman"/>
        </w:rPr>
        <w:t>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Привлечение </w:t>
      </w:r>
      <w:proofErr w:type="spellStart"/>
      <w:r w:rsidRPr="00F16BCB">
        <w:rPr>
          <w:rFonts w:ascii="Times New Roman" w:hAnsi="Times New Roman" w:cs="Times New Roman"/>
        </w:rPr>
        <w:t>софинансирования</w:t>
      </w:r>
      <w:proofErr w:type="spellEnd"/>
      <w:r w:rsidRPr="00F16BCB">
        <w:rPr>
          <w:rFonts w:ascii="Times New Roman" w:hAnsi="Times New Roman" w:cs="Times New Roman"/>
        </w:rPr>
        <w:t xml:space="preserve"> из внебюджетных источников осуществляется путем предоставления пустующих объектов деревянного зодчества в аренду на условиях выполнения ремонтно-восстановительных работ за счет средств арендаторов и регулируется следующими правовыми актами: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- </w:t>
      </w:r>
      <w:hyperlink r:id="rId7">
        <w:r w:rsidRPr="00F16BCB">
          <w:rPr>
            <w:rFonts w:ascii="Times New Roman" w:hAnsi="Times New Roman" w:cs="Times New Roman"/>
          </w:rPr>
          <w:t>решение</w:t>
        </w:r>
      </w:hyperlink>
      <w:r w:rsidRPr="00F16BCB">
        <w:rPr>
          <w:rFonts w:ascii="Times New Roman" w:hAnsi="Times New Roman" w:cs="Times New Roman"/>
        </w:rPr>
        <w:t xml:space="preserve"> Думы Гор</w:t>
      </w:r>
      <w:r w:rsidR="00CE7303" w:rsidRPr="00F16BCB">
        <w:rPr>
          <w:rFonts w:ascii="Times New Roman" w:hAnsi="Times New Roman" w:cs="Times New Roman"/>
        </w:rPr>
        <w:t xml:space="preserve">ода Томска от 02.02.2016 </w:t>
      </w:r>
      <w:r w:rsidR="00AA35F7" w:rsidRPr="00F16BCB">
        <w:rPr>
          <w:rFonts w:ascii="Times New Roman" w:hAnsi="Times New Roman" w:cs="Times New Roman"/>
        </w:rPr>
        <w:t>№</w:t>
      </w:r>
      <w:r w:rsidR="00CE7303" w:rsidRPr="00F16BCB">
        <w:rPr>
          <w:rFonts w:ascii="Times New Roman" w:hAnsi="Times New Roman" w:cs="Times New Roman"/>
        </w:rPr>
        <w:t xml:space="preserve"> 129 «Об утверждении Положения «</w:t>
      </w:r>
      <w:r w:rsidRPr="00F16BCB">
        <w:rPr>
          <w:rFonts w:ascii="Times New Roman" w:hAnsi="Times New Roman" w:cs="Times New Roman"/>
        </w:rPr>
        <w:t>Об установлении льготной арендной платы и ее размеров в отношении объектов культурного наследия (памятников истории и культуры) и объектов деревянного зодчества, находящихся в собственности муниципа</w:t>
      </w:r>
      <w:r w:rsidR="00AA35F7" w:rsidRPr="00F16BCB">
        <w:rPr>
          <w:rFonts w:ascii="Times New Roman" w:hAnsi="Times New Roman" w:cs="Times New Roman"/>
        </w:rPr>
        <w:t>льного образования «</w:t>
      </w:r>
      <w:r w:rsidR="00CE7303" w:rsidRPr="00F16BCB">
        <w:rPr>
          <w:rFonts w:ascii="Times New Roman" w:hAnsi="Times New Roman" w:cs="Times New Roman"/>
        </w:rPr>
        <w:t>Город Томск»</w:t>
      </w:r>
      <w:r w:rsidRPr="00F16BCB">
        <w:rPr>
          <w:rFonts w:ascii="Times New Roman" w:hAnsi="Times New Roman" w:cs="Times New Roman"/>
        </w:rPr>
        <w:t>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- </w:t>
      </w:r>
      <w:hyperlink r:id="rId8">
        <w:r w:rsidRPr="00F16BCB">
          <w:rPr>
            <w:rFonts w:ascii="Times New Roman" w:hAnsi="Times New Roman" w:cs="Times New Roman"/>
          </w:rPr>
          <w:t>постановление</w:t>
        </w:r>
      </w:hyperlink>
      <w:r w:rsidRPr="00F16BCB">
        <w:rPr>
          <w:rFonts w:ascii="Times New Roman" w:hAnsi="Times New Roman" w:cs="Times New Roman"/>
        </w:rPr>
        <w:t xml:space="preserve"> администрации Гор</w:t>
      </w:r>
      <w:r w:rsidR="00CE7303" w:rsidRPr="00F16BCB">
        <w:rPr>
          <w:rFonts w:ascii="Times New Roman" w:hAnsi="Times New Roman" w:cs="Times New Roman"/>
        </w:rPr>
        <w:t xml:space="preserve">ода Томска от 04.04.2016 </w:t>
      </w:r>
      <w:r w:rsidR="00AA35F7" w:rsidRPr="00F16BCB">
        <w:rPr>
          <w:rFonts w:ascii="Times New Roman" w:hAnsi="Times New Roman" w:cs="Times New Roman"/>
        </w:rPr>
        <w:t>№</w:t>
      </w:r>
      <w:r w:rsidR="00CE7303" w:rsidRPr="00F16BCB">
        <w:rPr>
          <w:rFonts w:ascii="Times New Roman" w:hAnsi="Times New Roman" w:cs="Times New Roman"/>
        </w:rPr>
        <w:t xml:space="preserve"> 264 «</w:t>
      </w:r>
      <w:r w:rsidRPr="00F16BCB">
        <w:rPr>
          <w:rFonts w:ascii="Times New Roman" w:hAnsi="Times New Roman" w:cs="Times New Roman"/>
        </w:rPr>
        <w:t>О порядке предоставления документов, необходимых для принятия решения об установлении льготной арендной платы за пользование объектом культурного наследия или объектом деревя</w:t>
      </w:r>
      <w:r w:rsidR="00CE7303" w:rsidRPr="00F16BCB">
        <w:rPr>
          <w:rFonts w:ascii="Times New Roman" w:hAnsi="Times New Roman" w:cs="Times New Roman"/>
        </w:rPr>
        <w:t>нного зодчества»</w:t>
      </w:r>
      <w:r w:rsidRPr="00F16BCB">
        <w:rPr>
          <w:rFonts w:ascii="Times New Roman" w:hAnsi="Times New Roman" w:cs="Times New Roman"/>
        </w:rPr>
        <w:t>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- </w:t>
      </w:r>
      <w:hyperlink r:id="rId9">
        <w:r w:rsidRPr="00F16BCB">
          <w:rPr>
            <w:rFonts w:ascii="Times New Roman" w:hAnsi="Times New Roman" w:cs="Times New Roman"/>
          </w:rPr>
          <w:t>постановление</w:t>
        </w:r>
      </w:hyperlink>
      <w:r w:rsidRPr="00F16BCB">
        <w:rPr>
          <w:rFonts w:ascii="Times New Roman" w:hAnsi="Times New Roman" w:cs="Times New Roman"/>
        </w:rPr>
        <w:t xml:space="preserve"> администрации Гор</w:t>
      </w:r>
      <w:r w:rsidR="00CE7303" w:rsidRPr="00F16BCB">
        <w:rPr>
          <w:rFonts w:ascii="Times New Roman" w:hAnsi="Times New Roman" w:cs="Times New Roman"/>
        </w:rPr>
        <w:t xml:space="preserve">ода Томска от 28.04.2016 </w:t>
      </w:r>
      <w:r w:rsidR="00AA35F7" w:rsidRPr="00F16BCB">
        <w:rPr>
          <w:rFonts w:ascii="Times New Roman" w:hAnsi="Times New Roman" w:cs="Times New Roman"/>
        </w:rPr>
        <w:t>№</w:t>
      </w:r>
      <w:r w:rsidR="00CE7303" w:rsidRPr="00F16BCB">
        <w:rPr>
          <w:rFonts w:ascii="Times New Roman" w:hAnsi="Times New Roman" w:cs="Times New Roman"/>
        </w:rPr>
        <w:t xml:space="preserve"> 344 «</w:t>
      </w:r>
      <w:r w:rsidRPr="00F16BCB">
        <w:rPr>
          <w:rFonts w:ascii="Times New Roman" w:hAnsi="Times New Roman" w:cs="Times New Roman"/>
        </w:rPr>
        <w:t>О комиссии по вопросам установления льготной арендной платы по договорам аренды объектов культурного наследия или</w:t>
      </w:r>
      <w:r w:rsidR="00CE7303" w:rsidRPr="00F16BCB">
        <w:rPr>
          <w:rFonts w:ascii="Times New Roman" w:hAnsi="Times New Roman" w:cs="Times New Roman"/>
        </w:rPr>
        <w:t xml:space="preserve"> объектов деревянного зодчества»</w:t>
      </w:r>
      <w:r w:rsidRPr="00F16BCB">
        <w:rPr>
          <w:rFonts w:ascii="Times New Roman" w:hAnsi="Times New Roman" w:cs="Times New Roman"/>
        </w:rPr>
        <w:t>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распоряжение администрации Гор</w:t>
      </w:r>
      <w:r w:rsidR="00CE7303" w:rsidRPr="00F16BCB">
        <w:rPr>
          <w:rFonts w:ascii="Times New Roman" w:hAnsi="Times New Roman" w:cs="Times New Roman"/>
        </w:rPr>
        <w:t xml:space="preserve">ода Томска от 06.04.2016 </w:t>
      </w:r>
      <w:r w:rsidR="00AA35F7" w:rsidRPr="00F16BCB">
        <w:rPr>
          <w:rFonts w:ascii="Times New Roman" w:hAnsi="Times New Roman" w:cs="Times New Roman"/>
        </w:rPr>
        <w:t>№</w:t>
      </w:r>
      <w:r w:rsidR="00CE7303" w:rsidRPr="00F16BCB">
        <w:rPr>
          <w:rFonts w:ascii="Times New Roman" w:hAnsi="Times New Roman" w:cs="Times New Roman"/>
        </w:rPr>
        <w:t xml:space="preserve"> 313 «О наделении полномочиями»</w:t>
      </w:r>
      <w:r w:rsidRPr="00F16BCB">
        <w:rPr>
          <w:rFonts w:ascii="Times New Roman" w:hAnsi="Times New Roman" w:cs="Times New Roman"/>
        </w:rPr>
        <w:t>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Порядок реализации Мероприятия 2.4 определен нормативно-правовым актом администрации Города Томска.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В рамках муниципальной программы администрация Города Томска (ее уполномоченные органы) выполняет следующие функции: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1. </w:t>
      </w:r>
      <w:r w:rsidR="00D326F3">
        <w:rPr>
          <w:rFonts w:ascii="Times New Roman" w:hAnsi="Times New Roman" w:cs="Times New Roman"/>
        </w:rPr>
        <w:t>О</w:t>
      </w:r>
      <w:r w:rsidR="00D326F3" w:rsidRPr="00D326F3">
        <w:rPr>
          <w:rFonts w:ascii="Times New Roman" w:hAnsi="Times New Roman" w:cs="Times New Roman"/>
        </w:rPr>
        <w:t>траслев</w:t>
      </w:r>
      <w:r w:rsidR="00D326F3">
        <w:rPr>
          <w:rFonts w:ascii="Times New Roman" w:hAnsi="Times New Roman" w:cs="Times New Roman"/>
        </w:rPr>
        <w:t xml:space="preserve">ой </w:t>
      </w:r>
      <w:r w:rsidR="00D326F3" w:rsidRPr="00D326F3">
        <w:rPr>
          <w:rFonts w:ascii="Times New Roman" w:hAnsi="Times New Roman" w:cs="Times New Roman"/>
        </w:rPr>
        <w:t>орган администрации Города Томска, осуществляющи</w:t>
      </w:r>
      <w:r w:rsidR="00D326F3">
        <w:rPr>
          <w:rFonts w:ascii="Times New Roman" w:hAnsi="Times New Roman" w:cs="Times New Roman"/>
        </w:rPr>
        <w:t>й</w:t>
      </w:r>
      <w:r w:rsidR="00D326F3" w:rsidRPr="00D326F3">
        <w:rPr>
          <w:rFonts w:ascii="Times New Roman" w:hAnsi="Times New Roman" w:cs="Times New Roman"/>
        </w:rPr>
        <w:t xml:space="preserve"> управленческие функции в сфере сохранения, использования и популяризации объектов культурного наследия, находящихся в муниципальной собственности</w:t>
      </w:r>
      <w:r w:rsidRPr="00F16BCB">
        <w:rPr>
          <w:rFonts w:ascii="Times New Roman" w:hAnsi="Times New Roman" w:cs="Times New Roman"/>
        </w:rPr>
        <w:t>: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осуществляет общий контроль и координацию деятельности соисполнителей;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формирует заявки и предложения для обеспечения финансирования муниципальной программы из бюдж</w:t>
      </w:r>
      <w:r w:rsidR="00CE7303" w:rsidRPr="00F16BCB">
        <w:rPr>
          <w:rFonts w:ascii="Times New Roman" w:hAnsi="Times New Roman" w:cs="Times New Roman"/>
        </w:rPr>
        <w:t>ета муниципального образования «Город Томск»</w:t>
      </w:r>
      <w:r w:rsidRPr="00F16BCB">
        <w:rPr>
          <w:rFonts w:ascii="Times New Roman" w:hAnsi="Times New Roman" w:cs="Times New Roman"/>
        </w:rPr>
        <w:t xml:space="preserve">, а также для привлечения </w:t>
      </w:r>
      <w:proofErr w:type="spellStart"/>
      <w:r w:rsidRPr="00F16BCB">
        <w:rPr>
          <w:rFonts w:ascii="Times New Roman" w:hAnsi="Times New Roman" w:cs="Times New Roman"/>
        </w:rPr>
        <w:t>софинансирования</w:t>
      </w:r>
      <w:proofErr w:type="spellEnd"/>
      <w:r w:rsidRPr="00F16BCB">
        <w:rPr>
          <w:rFonts w:ascii="Times New Roman" w:hAnsi="Times New Roman" w:cs="Times New Roman"/>
        </w:rPr>
        <w:t xml:space="preserve"> из иных бюджетных источников и внебюджетных источников;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проводит анализ и формирует предложения по рациональному использованию финансовых ресурсов муниципальной программы;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организует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муниципальной программы;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представляет ежегодно в установленном законодательством и муниципальными правовыми актами порядке предложения по уточнению перечня программных мероприятий на очередной финансовый год, уточняет механизм реализации муниципальной программы и размер затрат на реализацию программных мероприятий;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- представляет предварительные отчеты о реализации муниципальной программы по итогам отчетного года - в срок до 10 февраля года, следующего за отчетным, в соответствии с </w:t>
      </w:r>
      <w:hyperlink r:id="rId10">
        <w:r w:rsidRPr="00F16BCB">
          <w:rPr>
            <w:rFonts w:ascii="Times New Roman" w:hAnsi="Times New Roman" w:cs="Times New Roman"/>
          </w:rPr>
          <w:t>постановлением</w:t>
        </w:r>
      </w:hyperlink>
      <w:r w:rsidRPr="00F16BCB">
        <w:rPr>
          <w:rFonts w:ascii="Times New Roman" w:hAnsi="Times New Roman" w:cs="Times New Roman"/>
        </w:rPr>
        <w:t xml:space="preserve"> администрации Гор</w:t>
      </w:r>
      <w:r w:rsidR="00CE7303" w:rsidRPr="00F16BCB">
        <w:rPr>
          <w:rFonts w:ascii="Times New Roman" w:hAnsi="Times New Roman" w:cs="Times New Roman"/>
        </w:rPr>
        <w:t xml:space="preserve">ода Томска от 15.07.2014 </w:t>
      </w:r>
      <w:r w:rsidR="00AA35F7" w:rsidRPr="00F16BCB">
        <w:rPr>
          <w:rFonts w:ascii="Times New Roman" w:hAnsi="Times New Roman" w:cs="Times New Roman"/>
        </w:rPr>
        <w:t>№</w:t>
      </w:r>
      <w:r w:rsidR="00CE7303" w:rsidRPr="00F16BCB">
        <w:rPr>
          <w:rFonts w:ascii="Times New Roman" w:hAnsi="Times New Roman" w:cs="Times New Roman"/>
        </w:rPr>
        <w:t xml:space="preserve"> 677 «</w:t>
      </w:r>
      <w:r w:rsidRPr="00F16BCB">
        <w:rPr>
          <w:rFonts w:ascii="Times New Roman" w:hAnsi="Times New Roman" w:cs="Times New Roman"/>
        </w:rPr>
        <w:t>Об утверждении Порядка принятия решений о разработке муниципальных прогр</w:t>
      </w:r>
      <w:r w:rsidR="00CE7303" w:rsidRPr="00F16BCB">
        <w:rPr>
          <w:rFonts w:ascii="Times New Roman" w:hAnsi="Times New Roman" w:cs="Times New Roman"/>
        </w:rPr>
        <w:t>амм муниципального образования «Город Томск»</w:t>
      </w:r>
      <w:r w:rsidRPr="00F16BCB">
        <w:rPr>
          <w:rFonts w:ascii="Times New Roman" w:hAnsi="Times New Roman" w:cs="Times New Roman"/>
        </w:rPr>
        <w:t>, их формирования, реализации, коррек</w:t>
      </w:r>
      <w:r w:rsidR="00CE7303" w:rsidRPr="00F16BCB">
        <w:rPr>
          <w:rFonts w:ascii="Times New Roman" w:hAnsi="Times New Roman" w:cs="Times New Roman"/>
        </w:rPr>
        <w:t>тировки, мониторинга и контроля»</w:t>
      </w:r>
      <w:r w:rsidRPr="00F16BCB">
        <w:rPr>
          <w:rFonts w:ascii="Times New Roman" w:hAnsi="Times New Roman" w:cs="Times New Roman"/>
        </w:rPr>
        <w:t xml:space="preserve">, и утверждает итоговые отчеты муниципальным правовым актом </w:t>
      </w:r>
      <w:r w:rsidR="00D326F3" w:rsidRPr="00D326F3">
        <w:rPr>
          <w:rFonts w:ascii="Times New Roman" w:hAnsi="Times New Roman" w:cs="Times New Roman"/>
        </w:rPr>
        <w:t>отраслев</w:t>
      </w:r>
      <w:r w:rsidR="00D326F3">
        <w:rPr>
          <w:rFonts w:ascii="Times New Roman" w:hAnsi="Times New Roman" w:cs="Times New Roman"/>
        </w:rPr>
        <w:t xml:space="preserve">ого </w:t>
      </w:r>
      <w:r w:rsidR="00D326F3" w:rsidRPr="00D326F3">
        <w:rPr>
          <w:rFonts w:ascii="Times New Roman" w:hAnsi="Times New Roman" w:cs="Times New Roman"/>
        </w:rPr>
        <w:t>орган</w:t>
      </w:r>
      <w:r w:rsidR="00D326F3">
        <w:rPr>
          <w:rFonts w:ascii="Times New Roman" w:hAnsi="Times New Roman" w:cs="Times New Roman"/>
        </w:rPr>
        <w:t>а</w:t>
      </w:r>
      <w:r w:rsidR="00D326F3" w:rsidRPr="00D326F3">
        <w:rPr>
          <w:rFonts w:ascii="Times New Roman" w:hAnsi="Times New Roman" w:cs="Times New Roman"/>
        </w:rPr>
        <w:t xml:space="preserve"> администрации Города Томска, осуществляющ</w:t>
      </w:r>
      <w:r w:rsidR="00D326F3">
        <w:rPr>
          <w:rFonts w:ascii="Times New Roman" w:hAnsi="Times New Roman" w:cs="Times New Roman"/>
        </w:rPr>
        <w:t>его</w:t>
      </w:r>
      <w:r w:rsidR="00D326F3" w:rsidRPr="00D326F3">
        <w:rPr>
          <w:rFonts w:ascii="Times New Roman" w:hAnsi="Times New Roman" w:cs="Times New Roman"/>
        </w:rPr>
        <w:t xml:space="preserve"> управленческие функции в сфере сохранения, использования и популяризации объектов культурного наследия, находящихся в муниципальной собственности</w:t>
      </w:r>
      <w:r w:rsidRPr="00F16BCB">
        <w:rPr>
          <w:rFonts w:ascii="Times New Roman" w:hAnsi="Times New Roman" w:cs="Times New Roman"/>
        </w:rPr>
        <w:t>,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2. Органы администрации Города Томска, являющиеся соисполнителями мероприятий муниципальной программы: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осуществляют контроль фактического исполнения мероприятий и сроков их исполнения;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- представляют в </w:t>
      </w:r>
      <w:r w:rsidR="00D326F3" w:rsidRPr="00D326F3">
        <w:rPr>
          <w:rFonts w:ascii="Times New Roman" w:hAnsi="Times New Roman" w:cs="Times New Roman"/>
        </w:rPr>
        <w:t>отраслев</w:t>
      </w:r>
      <w:r w:rsidR="00D326F3">
        <w:rPr>
          <w:rFonts w:ascii="Times New Roman" w:hAnsi="Times New Roman" w:cs="Times New Roman"/>
        </w:rPr>
        <w:t>ой</w:t>
      </w:r>
      <w:r w:rsidR="00D326F3" w:rsidRPr="00D326F3">
        <w:rPr>
          <w:rFonts w:ascii="Times New Roman" w:hAnsi="Times New Roman" w:cs="Times New Roman"/>
        </w:rPr>
        <w:t xml:space="preserve"> орган администрации Города Томска, осуществляющи</w:t>
      </w:r>
      <w:r w:rsidR="00D326F3">
        <w:rPr>
          <w:rFonts w:ascii="Times New Roman" w:hAnsi="Times New Roman" w:cs="Times New Roman"/>
        </w:rPr>
        <w:t>й</w:t>
      </w:r>
      <w:r w:rsidR="00D326F3" w:rsidRPr="00D326F3">
        <w:rPr>
          <w:rFonts w:ascii="Times New Roman" w:hAnsi="Times New Roman" w:cs="Times New Roman"/>
        </w:rPr>
        <w:t xml:space="preserve"> управленческие функции в сфере сохранения, использования и популяризации объектов культурного наследия, находящихся в муниципальной собственности</w:t>
      </w:r>
      <w:r w:rsidR="00D326F3">
        <w:rPr>
          <w:rFonts w:ascii="Times New Roman" w:hAnsi="Times New Roman" w:cs="Times New Roman"/>
        </w:rPr>
        <w:t xml:space="preserve"> </w:t>
      </w:r>
      <w:r w:rsidRPr="00F16BCB">
        <w:rPr>
          <w:rFonts w:ascii="Times New Roman" w:hAnsi="Times New Roman" w:cs="Times New Roman"/>
        </w:rPr>
        <w:t>отчет о ходе реализации настоящей муниципальной программы по итогам отчетного года в срок не позднее 15 января года, следующего за отчетным периодом.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3. Научное руководство проведением работ по сохранению включенного в программу объекта культурного наследия, или выявленного объекта культурного наследия, и авторский надзор за их проведением осуществляет лицо, осуществляющее разработку проектной документации, необходимой для проведения таких работ.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Технический надзор за работами по сохранению включенных в программу объектов культурного наследия (в том числе выявленных объектов культурного наследия) осуществляют физические и юридические лица, ведущие разработку проектной документации по сохранению объектов культурного наследия согласно действующему законодательству Российской Федерации и обладающие соответствующей лицензией. Строительный контроль за капитальным ремонтом включенных в программу многоквартирных домов, не относящихся к объектам культурного наследия (в том числе к выявленным объектам культурного наследия), проводится лицом, осуществляющим капитальный ремонт, а также техническим заказчиком, лицом, ответственным за эксплуатацию здания, сооружения, или региональным оператором либо привлекаемыми ими на основании договора индивидуальным предпринимателем или юридическим лицом.</w:t>
      </w: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F62B1F" w:rsidRPr="00F16BCB" w:rsidRDefault="00F62B1F" w:rsidP="003E3A1A">
      <w:pPr>
        <w:rPr>
          <w:rFonts w:ascii="Times New Roman" w:hAnsi="Times New Roman" w:cs="Times New Roman"/>
        </w:rPr>
      </w:pPr>
    </w:p>
    <w:sectPr w:rsidR="00F62B1F" w:rsidRPr="00F16BCB" w:rsidSect="003E3A1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FF"/>
    <w:rsid w:val="0000687C"/>
    <w:rsid w:val="00024E39"/>
    <w:rsid w:val="00027282"/>
    <w:rsid w:val="00036A2C"/>
    <w:rsid w:val="0005252C"/>
    <w:rsid w:val="0005374E"/>
    <w:rsid w:val="000876DA"/>
    <w:rsid w:val="00094B70"/>
    <w:rsid w:val="00096C39"/>
    <w:rsid w:val="000C5716"/>
    <w:rsid w:val="0010599A"/>
    <w:rsid w:val="001227C7"/>
    <w:rsid w:val="00125067"/>
    <w:rsid w:val="001473A1"/>
    <w:rsid w:val="00153C16"/>
    <w:rsid w:val="00165516"/>
    <w:rsid w:val="001677B9"/>
    <w:rsid w:val="0018100F"/>
    <w:rsid w:val="001E6625"/>
    <w:rsid w:val="001F1212"/>
    <w:rsid w:val="00220908"/>
    <w:rsid w:val="002A2237"/>
    <w:rsid w:val="002B0072"/>
    <w:rsid w:val="002D31BE"/>
    <w:rsid w:val="002F1AF4"/>
    <w:rsid w:val="003377F7"/>
    <w:rsid w:val="00355154"/>
    <w:rsid w:val="00373C69"/>
    <w:rsid w:val="003859FC"/>
    <w:rsid w:val="003C338A"/>
    <w:rsid w:val="003D1E61"/>
    <w:rsid w:val="003D2496"/>
    <w:rsid w:val="003E3A1A"/>
    <w:rsid w:val="003E699D"/>
    <w:rsid w:val="004047A4"/>
    <w:rsid w:val="004105EA"/>
    <w:rsid w:val="00423CBC"/>
    <w:rsid w:val="00425A4E"/>
    <w:rsid w:val="0043180F"/>
    <w:rsid w:val="00444FA8"/>
    <w:rsid w:val="00472A15"/>
    <w:rsid w:val="004A060A"/>
    <w:rsid w:val="004B1A4D"/>
    <w:rsid w:val="004D43FD"/>
    <w:rsid w:val="004E2A20"/>
    <w:rsid w:val="004E6D11"/>
    <w:rsid w:val="005140F1"/>
    <w:rsid w:val="005218D7"/>
    <w:rsid w:val="005435E4"/>
    <w:rsid w:val="005761AE"/>
    <w:rsid w:val="005A243C"/>
    <w:rsid w:val="005C0A02"/>
    <w:rsid w:val="005E5E96"/>
    <w:rsid w:val="005F395B"/>
    <w:rsid w:val="00610F69"/>
    <w:rsid w:val="006142D3"/>
    <w:rsid w:val="006204FA"/>
    <w:rsid w:val="0062109F"/>
    <w:rsid w:val="006419F0"/>
    <w:rsid w:val="00650075"/>
    <w:rsid w:val="006557BA"/>
    <w:rsid w:val="00655EFF"/>
    <w:rsid w:val="006576BF"/>
    <w:rsid w:val="006606BB"/>
    <w:rsid w:val="00673C09"/>
    <w:rsid w:val="0067592C"/>
    <w:rsid w:val="00683E03"/>
    <w:rsid w:val="0068574E"/>
    <w:rsid w:val="00696342"/>
    <w:rsid w:val="00696511"/>
    <w:rsid w:val="00696F33"/>
    <w:rsid w:val="006A40D8"/>
    <w:rsid w:val="006F4B65"/>
    <w:rsid w:val="00713603"/>
    <w:rsid w:val="00724071"/>
    <w:rsid w:val="00732AB5"/>
    <w:rsid w:val="00745EB7"/>
    <w:rsid w:val="007C55FB"/>
    <w:rsid w:val="007D32DA"/>
    <w:rsid w:val="008108D3"/>
    <w:rsid w:val="00812589"/>
    <w:rsid w:val="00821823"/>
    <w:rsid w:val="0085641E"/>
    <w:rsid w:val="00860CC9"/>
    <w:rsid w:val="008779C3"/>
    <w:rsid w:val="008B2D5E"/>
    <w:rsid w:val="008F2B81"/>
    <w:rsid w:val="008F4F49"/>
    <w:rsid w:val="008F63A2"/>
    <w:rsid w:val="00921E96"/>
    <w:rsid w:val="00942D9E"/>
    <w:rsid w:val="00951254"/>
    <w:rsid w:val="00967C9D"/>
    <w:rsid w:val="009754F0"/>
    <w:rsid w:val="009A64AE"/>
    <w:rsid w:val="009A680E"/>
    <w:rsid w:val="009B0B6F"/>
    <w:rsid w:val="00A14504"/>
    <w:rsid w:val="00A30B92"/>
    <w:rsid w:val="00A31940"/>
    <w:rsid w:val="00A40968"/>
    <w:rsid w:val="00A61B3B"/>
    <w:rsid w:val="00A63259"/>
    <w:rsid w:val="00A94950"/>
    <w:rsid w:val="00A95C6A"/>
    <w:rsid w:val="00AA35F7"/>
    <w:rsid w:val="00AE1A0D"/>
    <w:rsid w:val="00AF7334"/>
    <w:rsid w:val="00B301E1"/>
    <w:rsid w:val="00B40D8A"/>
    <w:rsid w:val="00B436B2"/>
    <w:rsid w:val="00B64B00"/>
    <w:rsid w:val="00B70094"/>
    <w:rsid w:val="00BA0633"/>
    <w:rsid w:val="00BC33D4"/>
    <w:rsid w:val="00BD6CC7"/>
    <w:rsid w:val="00BE5DF3"/>
    <w:rsid w:val="00C056FF"/>
    <w:rsid w:val="00C612F1"/>
    <w:rsid w:val="00C67C34"/>
    <w:rsid w:val="00C858C9"/>
    <w:rsid w:val="00C92BDC"/>
    <w:rsid w:val="00CA1C93"/>
    <w:rsid w:val="00CD2FCD"/>
    <w:rsid w:val="00CE7303"/>
    <w:rsid w:val="00CF7189"/>
    <w:rsid w:val="00D12F39"/>
    <w:rsid w:val="00D326F3"/>
    <w:rsid w:val="00D4009E"/>
    <w:rsid w:val="00D65F11"/>
    <w:rsid w:val="00D919F9"/>
    <w:rsid w:val="00DC688F"/>
    <w:rsid w:val="00E160B3"/>
    <w:rsid w:val="00E16220"/>
    <w:rsid w:val="00E20E7C"/>
    <w:rsid w:val="00E313A8"/>
    <w:rsid w:val="00E40B57"/>
    <w:rsid w:val="00E502F6"/>
    <w:rsid w:val="00E50474"/>
    <w:rsid w:val="00E80D80"/>
    <w:rsid w:val="00EE0365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59E0"/>
    <w:rsid w:val="00F81025"/>
    <w:rsid w:val="00F86C4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BF3D"/>
  <w15:docId w15:val="{EF033737-359D-4CAA-B3DB-2BB365D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5E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A4D35AF6A105512709A8E671B0EB69A479FFFD96B064BDDEB13B228F007B0CEF4F5C9BEB00F1F3636D6597FFA523FA0h51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A4D35AF6A105512709A8E671B0EB69A479FFFD96C0947DFEE13B228F007B0CEF4F5C9BEB00F1F3636D6597FFA523FA0h51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5A4D35AF6A105512708483717750B29F48C6F5DA61581E8CE019E770AF5EF289FDFF9DEEF358123D60991D28E9503DBC530343339F13h01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5A4D35AF6A105512708483717750B29349C7F1DA61581E8CE019E770AF5EF289FDFF9DEFFD5D113D60991D28E9503DBC530343339F13h01EC" TargetMode="External"/><Relationship Id="rId10" Type="http://schemas.openxmlformats.org/officeDocument/2006/relationships/hyperlink" Target="consultantplus://offline/ref=F45A4D35AF6A105512709A8E671B0EB69A479FFFD96F0943D9EC13B228F007B0CEF4F5C9BEB00F1F3636D6597FFA523FA0h51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5A4D35AF6A105512709A8E671B0EB69A479FFFD96C0E45DCE913B228F007B0CEF4F5C9BEB00F1F3636D6597FFA523FA0h51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Лисина Инна Юрьевна</cp:lastModifiedBy>
  <cp:revision>3</cp:revision>
  <cp:lastPrinted>2023-09-01T10:35:00Z</cp:lastPrinted>
  <dcterms:created xsi:type="dcterms:W3CDTF">2024-06-28T05:09:00Z</dcterms:created>
  <dcterms:modified xsi:type="dcterms:W3CDTF">2024-06-28T05:30:00Z</dcterms:modified>
</cp:coreProperties>
</file>