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890"/>
        <w:gridCol w:w="502"/>
        <w:gridCol w:w="888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743"/>
        <w:gridCol w:w="573"/>
        <w:gridCol w:w="668"/>
        <w:gridCol w:w="17"/>
        <w:gridCol w:w="19"/>
        <w:gridCol w:w="568"/>
        <w:gridCol w:w="680"/>
        <w:gridCol w:w="18"/>
        <w:gridCol w:w="11"/>
        <w:gridCol w:w="567"/>
        <w:gridCol w:w="683"/>
        <w:gridCol w:w="19"/>
        <w:gridCol w:w="7"/>
        <w:gridCol w:w="568"/>
        <w:gridCol w:w="568"/>
        <w:gridCol w:w="57"/>
        <w:gridCol w:w="511"/>
        <w:gridCol w:w="539"/>
        <w:gridCol w:w="7"/>
        <w:gridCol w:w="106"/>
      </w:tblGrid>
      <w:tr w:rsidR="00D229EB" w:rsidRPr="00DA1A23" w:rsidTr="00E51AE1">
        <w:trPr>
          <w:trHeight w:val="20"/>
        </w:trPr>
        <w:tc>
          <w:tcPr>
            <w:tcW w:w="1392" w:type="dxa"/>
          </w:tcPr>
          <w:p w:rsidR="00D229EB" w:rsidRPr="00DA1A23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314" w:type="dxa"/>
            <w:gridSpan w:val="33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DA1A23" w:rsidTr="00E51AE1">
        <w:trPr>
          <w:trHeight w:val="20"/>
        </w:trPr>
        <w:tc>
          <w:tcPr>
            <w:tcW w:w="1392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314" w:type="dxa"/>
            <w:gridSpan w:val="33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DA1A23" w:rsidTr="00E51AE1">
        <w:trPr>
          <w:trHeight w:val="20"/>
        </w:trPr>
        <w:tc>
          <w:tcPr>
            <w:tcW w:w="1392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314" w:type="dxa"/>
            <w:gridSpan w:val="33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DA1A23" w:rsidTr="00E51AE1">
        <w:trPr>
          <w:trHeight w:val="20"/>
        </w:trPr>
        <w:tc>
          <w:tcPr>
            <w:tcW w:w="1392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314" w:type="dxa"/>
            <w:gridSpan w:val="33"/>
          </w:tcPr>
          <w:p w:rsidR="00D229EB" w:rsidRPr="00DA1A23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DA1A23" w:rsidTr="00E51AE1">
        <w:trPr>
          <w:trHeight w:val="20"/>
        </w:trPr>
        <w:tc>
          <w:tcPr>
            <w:tcW w:w="1392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</w:t>
            </w:r>
            <w:r w:rsidR="009F79B3" w:rsidRPr="00DA1A23">
              <w:rPr>
                <w:sz w:val="20"/>
                <w:szCs w:val="20"/>
              </w:rPr>
              <w:t>соответствует задаче муниципальной</w:t>
            </w:r>
            <w:r w:rsidRPr="00DA1A23">
              <w:rPr>
                <w:sz w:val="20"/>
                <w:szCs w:val="20"/>
              </w:rPr>
              <w:t xml:space="preserve"> программы),</w:t>
            </w:r>
          </w:p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314" w:type="dxa"/>
            <w:gridSpan w:val="33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DA1A23" w:rsidTr="00E51AE1">
        <w:trPr>
          <w:trHeight w:val="38"/>
        </w:trPr>
        <w:tc>
          <w:tcPr>
            <w:tcW w:w="1392" w:type="dxa"/>
            <w:vMerge w:val="restart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0" w:type="dxa"/>
            <w:vMerge w:val="restart"/>
          </w:tcPr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0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9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41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219" w:type="dxa"/>
            <w:gridSpan w:val="5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63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E51AE1" w:rsidRPr="00DA1A23" w:rsidTr="00E51AE1">
        <w:trPr>
          <w:cantSplit/>
          <w:trHeight w:val="1536"/>
        </w:trPr>
        <w:tc>
          <w:tcPr>
            <w:tcW w:w="1392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4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8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8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2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11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3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DA1A23" w:rsidTr="00E51AE1">
        <w:trPr>
          <w:trHeight w:val="38"/>
        </w:trPr>
        <w:tc>
          <w:tcPr>
            <w:tcW w:w="1392" w:type="dxa"/>
          </w:tcPr>
          <w:p w:rsidR="00D229EB" w:rsidRPr="00DA1A23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DA1A23" w:rsidRDefault="00D229EB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5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1" w:type="dxa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0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415" w:type="dxa"/>
            <w:gridSpan w:val="22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</w:tcPr>
          <w:p w:rsidR="00FA71A7" w:rsidRPr="00F046DC" w:rsidRDefault="00FA71A7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3" w:type="dxa"/>
            <w:gridSpan w:val="10"/>
            <w:vAlign w:val="center"/>
          </w:tcPr>
          <w:p w:rsidR="00FA71A7" w:rsidRPr="00F046DC" w:rsidRDefault="00FA71A7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15.86</w:t>
            </w:r>
          </w:p>
        </w:tc>
        <w:tc>
          <w:tcPr>
            <w:tcW w:w="743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15.86</w:t>
            </w:r>
          </w:p>
        </w:tc>
        <w:tc>
          <w:tcPr>
            <w:tcW w:w="573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698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:rsidR="00FA71A7" w:rsidRDefault="004B1AB4">
            <w:pPr>
              <w:jc w:val="center"/>
            </w:pPr>
            <w:r>
              <w:t>16.27</w:t>
            </w:r>
          </w:p>
        </w:tc>
        <w:tc>
          <w:tcPr>
            <w:tcW w:w="702" w:type="dxa"/>
            <w:gridSpan w:val="2"/>
            <w:textDirection w:val="btLr"/>
            <w:vAlign w:val="center"/>
          </w:tcPr>
          <w:p w:rsidR="00FA71A7" w:rsidRDefault="00A61DF5">
            <w:pPr>
              <w:jc w:val="center"/>
            </w:pPr>
            <w:r>
              <w:t>0</w:t>
            </w:r>
          </w:p>
        </w:tc>
        <w:tc>
          <w:tcPr>
            <w:tcW w:w="575" w:type="dxa"/>
            <w:gridSpan w:val="2"/>
            <w:textDirection w:val="btLr"/>
            <w:vAlign w:val="center"/>
          </w:tcPr>
          <w:p w:rsidR="00FA71A7" w:rsidRDefault="004B1AB4">
            <w:pPr>
              <w:jc w:val="center"/>
            </w:pPr>
            <w:r>
              <w:t>16.27</w:t>
            </w:r>
          </w:p>
        </w:tc>
        <w:tc>
          <w:tcPr>
            <w:tcW w:w="568" w:type="dxa"/>
            <w:textDirection w:val="btLr"/>
            <w:vAlign w:val="center"/>
          </w:tcPr>
          <w:p w:rsidR="00FA71A7" w:rsidRDefault="0032142B">
            <w:pPr>
              <w:jc w:val="center"/>
            </w:pPr>
            <w:r>
              <w:t>16,03</w:t>
            </w:r>
          </w:p>
          <w:p w:rsidR="0032142B" w:rsidRDefault="0032142B">
            <w:pPr>
              <w:jc w:val="center"/>
            </w:pP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A71A7" w:rsidRDefault="004B1AB4">
            <w:pPr>
              <w:jc w:val="center"/>
            </w:pPr>
            <w:r>
              <w:t>16.27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FA71A7" w:rsidRDefault="00A61DF5">
            <w:pPr>
              <w:jc w:val="center"/>
            </w:pPr>
            <w:r>
              <w:t>0</w:t>
            </w:r>
          </w:p>
        </w:tc>
      </w:tr>
      <w:tr w:rsidR="00D229EB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0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15" w:type="dxa"/>
            <w:gridSpan w:val="22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</w:tcPr>
          <w:p w:rsidR="00FA71A7" w:rsidRPr="00F046DC" w:rsidRDefault="00FA71A7" w:rsidP="00B95228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3" w:type="dxa"/>
            <w:gridSpan w:val="10"/>
            <w:vAlign w:val="center"/>
          </w:tcPr>
          <w:p w:rsidR="00FA71A7" w:rsidRPr="00F046DC" w:rsidRDefault="00FA71A7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743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573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698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:rsidR="00FA71A7" w:rsidRDefault="004B1AB4">
            <w:pPr>
              <w:jc w:val="center"/>
            </w:pPr>
            <w:r>
              <w:t>1.9</w:t>
            </w:r>
          </w:p>
        </w:tc>
        <w:tc>
          <w:tcPr>
            <w:tcW w:w="702" w:type="dxa"/>
            <w:gridSpan w:val="2"/>
            <w:textDirection w:val="btLr"/>
            <w:vAlign w:val="center"/>
          </w:tcPr>
          <w:p w:rsidR="00FA71A7" w:rsidRDefault="00A61DF5">
            <w:pPr>
              <w:jc w:val="center"/>
            </w:pPr>
            <w:r>
              <w:t>0</w:t>
            </w:r>
          </w:p>
        </w:tc>
        <w:tc>
          <w:tcPr>
            <w:tcW w:w="575" w:type="dxa"/>
            <w:gridSpan w:val="2"/>
            <w:textDirection w:val="btLr"/>
            <w:vAlign w:val="center"/>
          </w:tcPr>
          <w:p w:rsidR="00FA71A7" w:rsidRDefault="004B1AB4">
            <w:pPr>
              <w:jc w:val="center"/>
            </w:pPr>
            <w:r>
              <w:t>1.9</w:t>
            </w:r>
          </w:p>
        </w:tc>
        <w:tc>
          <w:tcPr>
            <w:tcW w:w="568" w:type="dxa"/>
            <w:textDirection w:val="btLr"/>
            <w:vAlign w:val="center"/>
          </w:tcPr>
          <w:p w:rsidR="00FA71A7" w:rsidRDefault="0032142B">
            <w:pPr>
              <w:jc w:val="center"/>
            </w:pPr>
            <w:r>
              <w:t>2,1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A71A7" w:rsidRDefault="004B1AB4">
            <w:pPr>
              <w:jc w:val="center"/>
            </w:pPr>
            <w:r>
              <w:t>1.9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FA71A7" w:rsidRDefault="00A61DF5">
            <w:pPr>
              <w:jc w:val="center"/>
            </w:pPr>
            <w:r>
              <w:t>0</w:t>
            </w:r>
          </w:p>
        </w:tc>
      </w:tr>
      <w:tr w:rsidR="00D229EB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0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415" w:type="dxa"/>
            <w:gridSpan w:val="22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</w:tcPr>
          <w:p w:rsidR="00FA71A7" w:rsidRPr="00F046DC" w:rsidRDefault="00FA71A7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3" w:type="dxa"/>
            <w:gridSpan w:val="10"/>
            <w:vAlign w:val="center"/>
          </w:tcPr>
          <w:p w:rsidR="00FA71A7" w:rsidRPr="00F046DC" w:rsidRDefault="00FA71A7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17.96</w:t>
            </w:r>
          </w:p>
        </w:tc>
        <w:tc>
          <w:tcPr>
            <w:tcW w:w="743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17.96</w:t>
            </w:r>
          </w:p>
        </w:tc>
        <w:tc>
          <w:tcPr>
            <w:tcW w:w="573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18.13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18.13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18.13</w:t>
            </w:r>
          </w:p>
        </w:tc>
        <w:tc>
          <w:tcPr>
            <w:tcW w:w="698" w:type="dxa"/>
            <w:gridSpan w:val="2"/>
            <w:textDirection w:val="btLr"/>
            <w:vAlign w:val="center"/>
          </w:tcPr>
          <w:p w:rsidR="00FA71A7" w:rsidRDefault="00EE2351">
            <w:pPr>
              <w:jc w:val="center"/>
            </w:pPr>
            <w:r w:rsidRPr="00E66D11">
              <w:t>18,13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:rsidR="00FA71A7" w:rsidRDefault="00482B31">
            <w:pPr>
              <w:jc w:val="center"/>
            </w:pPr>
            <w:r w:rsidRPr="00E66D11">
              <w:t>18,1</w:t>
            </w:r>
            <w:r w:rsidR="004B1AB4">
              <w:t>7</w:t>
            </w:r>
          </w:p>
        </w:tc>
        <w:tc>
          <w:tcPr>
            <w:tcW w:w="702" w:type="dxa"/>
            <w:gridSpan w:val="2"/>
            <w:textDirection w:val="btLr"/>
            <w:vAlign w:val="center"/>
          </w:tcPr>
          <w:p w:rsidR="00FA71A7" w:rsidRDefault="00153206">
            <w:pPr>
              <w:jc w:val="center"/>
            </w:pPr>
            <w:r>
              <w:t>0</w:t>
            </w:r>
          </w:p>
        </w:tc>
        <w:tc>
          <w:tcPr>
            <w:tcW w:w="575" w:type="dxa"/>
            <w:gridSpan w:val="2"/>
            <w:textDirection w:val="btLr"/>
            <w:vAlign w:val="center"/>
          </w:tcPr>
          <w:p w:rsidR="00FA71A7" w:rsidRDefault="004B1AB4">
            <w:pPr>
              <w:jc w:val="center"/>
            </w:pPr>
            <w:r w:rsidRPr="00E66D11">
              <w:t>18,1</w:t>
            </w:r>
            <w:r>
              <w:t>7</w:t>
            </w:r>
          </w:p>
        </w:tc>
        <w:tc>
          <w:tcPr>
            <w:tcW w:w="568" w:type="dxa"/>
            <w:textDirection w:val="btLr"/>
            <w:vAlign w:val="center"/>
          </w:tcPr>
          <w:p w:rsidR="00FA71A7" w:rsidRDefault="00153206">
            <w:pPr>
              <w:jc w:val="center"/>
            </w:pPr>
            <w:r>
              <w:t>0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A71A7" w:rsidRDefault="004B1AB4">
            <w:pPr>
              <w:jc w:val="center"/>
            </w:pPr>
            <w:r w:rsidRPr="00E66D11">
              <w:t>18,1</w:t>
            </w:r>
            <w:r>
              <w:t>7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FA71A7" w:rsidRDefault="00153206">
            <w:pPr>
              <w:jc w:val="center"/>
            </w:pPr>
            <w:r>
              <w:t>0</w:t>
            </w:r>
          </w:p>
        </w:tc>
      </w:tr>
      <w:tr w:rsidR="00D229EB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  <w:vAlign w:val="center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3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0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415" w:type="dxa"/>
            <w:gridSpan w:val="22"/>
            <w:vAlign w:val="center"/>
          </w:tcPr>
          <w:p w:rsidR="00D229EB" w:rsidRPr="00F046DC" w:rsidRDefault="00D229E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FA71A7" w:rsidRPr="00DA1A23" w:rsidTr="00E51AE1">
        <w:trPr>
          <w:gridAfter w:val="1"/>
          <w:wAfter w:w="106" w:type="dxa"/>
          <w:cantSplit/>
          <w:trHeight w:val="1134"/>
        </w:trPr>
        <w:tc>
          <w:tcPr>
            <w:tcW w:w="1392" w:type="dxa"/>
          </w:tcPr>
          <w:p w:rsidR="00FA71A7" w:rsidRPr="00F046DC" w:rsidRDefault="00FA71A7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3" w:type="dxa"/>
            <w:gridSpan w:val="10"/>
            <w:vAlign w:val="center"/>
          </w:tcPr>
          <w:p w:rsidR="00FA71A7" w:rsidRPr="00F046DC" w:rsidRDefault="00FA71A7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1083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659</w:t>
            </w:r>
          </w:p>
        </w:tc>
        <w:tc>
          <w:tcPr>
            <w:tcW w:w="743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659</w:t>
            </w:r>
          </w:p>
        </w:tc>
        <w:tc>
          <w:tcPr>
            <w:tcW w:w="573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427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427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698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:rsidR="00FA71A7" w:rsidRDefault="00482B31">
            <w:pPr>
              <w:jc w:val="center"/>
            </w:pPr>
            <w:r>
              <w:t>602</w:t>
            </w:r>
          </w:p>
        </w:tc>
        <w:tc>
          <w:tcPr>
            <w:tcW w:w="702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575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56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</w:tr>
      <w:tr w:rsidR="00E51AE1" w:rsidRPr="00DA1A23" w:rsidTr="00E51AE1">
        <w:trPr>
          <w:gridAfter w:val="2"/>
          <w:wAfter w:w="113" w:type="dxa"/>
          <w:trHeight w:val="65"/>
        </w:trPr>
        <w:tc>
          <w:tcPr>
            <w:tcW w:w="1392" w:type="dxa"/>
          </w:tcPr>
          <w:p w:rsidR="00E51AE1" w:rsidRPr="00DA1A23" w:rsidRDefault="00E51AE1" w:rsidP="00A0490E">
            <w:pPr>
              <w:rPr>
                <w:sz w:val="20"/>
                <w:szCs w:val="20"/>
              </w:rPr>
            </w:pPr>
            <w:r w:rsidRPr="00E51AE1">
              <w:rPr>
                <w:sz w:val="20"/>
                <w:szCs w:val="20"/>
              </w:rPr>
              <w:t>Количество объектов на которых осуществлено технологическое присоединение(за счет мероприятий подпрограммы), шт.</w:t>
            </w:r>
          </w:p>
        </w:tc>
        <w:tc>
          <w:tcPr>
            <w:tcW w:w="8128" w:type="dxa"/>
            <w:gridSpan w:val="14"/>
            <w:tcBorders>
              <w:right w:val="single" w:sz="4" w:space="0" w:color="auto"/>
            </w:tcBorders>
          </w:tcPr>
          <w:p w:rsidR="00E51AE1" w:rsidRDefault="00E51AE1" w:rsidP="00E51AE1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E51AE1" w:rsidRDefault="00E51AE1" w:rsidP="00E51AE1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E51AE1" w:rsidRDefault="00E51AE1" w:rsidP="00E51AE1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E51AE1" w:rsidRDefault="00E51AE1" w:rsidP="00E51AE1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E51AE1" w:rsidRDefault="00E51AE1" w:rsidP="00E51AE1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E51AE1" w:rsidRPr="00E51AE1" w:rsidRDefault="00E51AE1" w:rsidP="00E51AE1">
            <w:pPr>
              <w:jc w:val="center"/>
            </w:pPr>
            <w:r w:rsidRPr="00F046DC">
              <w:rPr>
                <w:color w:val="0D0D0D"/>
                <w:sz w:val="16"/>
                <w:szCs w:val="16"/>
              </w:rPr>
              <w:t>Показатель введен с 20</w:t>
            </w:r>
            <w:r>
              <w:rPr>
                <w:color w:val="0D0D0D"/>
                <w:sz w:val="16"/>
                <w:szCs w:val="16"/>
              </w:rPr>
              <w:t>20</w:t>
            </w:r>
            <w:r w:rsidRPr="00F046DC">
              <w:rPr>
                <w:color w:val="0D0D0D"/>
                <w:sz w:val="16"/>
                <w:szCs w:val="16"/>
              </w:rPr>
              <w:t xml:space="preserve"> года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>
              <w:t>0</w:t>
            </w:r>
          </w:p>
        </w:tc>
        <w:tc>
          <w:tcPr>
            <w:tcW w:w="704" w:type="dxa"/>
            <w:gridSpan w:val="3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E51AE1" w:rsidRPr="00E51AE1" w:rsidRDefault="00E51AE1" w:rsidP="00A0490E">
            <w:pPr>
              <w:jc w:val="center"/>
            </w:pPr>
            <w:r w:rsidRPr="00E51AE1">
              <w:t>0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E51AE1">
              <w:rPr>
                <w:sz w:val="20"/>
                <w:szCs w:val="20"/>
              </w:rPr>
              <w:t xml:space="preserve">Количество объектов по которым разработаны схемы газификации </w:t>
            </w:r>
            <w:r w:rsidRPr="00E51AE1">
              <w:rPr>
                <w:sz w:val="20"/>
                <w:szCs w:val="20"/>
              </w:rPr>
              <w:lastRenderedPageBreak/>
              <w:t>(за счет мероприятий подпрограммы), количество разрешений, выданных на использование земель (за счет мероприятий подпрограммы), шт.</w:t>
            </w:r>
          </w:p>
        </w:tc>
        <w:tc>
          <w:tcPr>
            <w:tcW w:w="8128" w:type="dxa"/>
            <w:gridSpan w:val="14"/>
            <w:tcBorders>
              <w:right w:val="single" w:sz="4" w:space="0" w:color="auto"/>
            </w:tcBorders>
          </w:tcPr>
          <w:p w:rsidR="00E51AE1" w:rsidRPr="00DA1A23" w:rsidRDefault="00E86858" w:rsidP="00E51AE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16"/>
                <w:szCs w:val="16"/>
              </w:rPr>
              <w:lastRenderedPageBreak/>
              <w:t>Показатель введен с 20</w:t>
            </w:r>
            <w:r>
              <w:rPr>
                <w:color w:val="0D0D0D"/>
                <w:sz w:val="16"/>
                <w:szCs w:val="16"/>
              </w:rPr>
              <w:t>20</w:t>
            </w:r>
            <w:r w:rsidRPr="00F046DC">
              <w:rPr>
                <w:color w:val="0D0D0D"/>
                <w:sz w:val="16"/>
                <w:szCs w:val="16"/>
              </w:rPr>
              <w:t xml:space="preserve"> года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E51AE1" w:rsidRPr="007C3408" w:rsidRDefault="007C3408" w:rsidP="00E51AE1">
            <w:pPr>
              <w:jc w:val="center"/>
            </w:pPr>
            <w:r w:rsidRPr="007C3408">
              <w:t>4</w:t>
            </w:r>
          </w:p>
        </w:tc>
        <w:tc>
          <w:tcPr>
            <w:tcW w:w="704" w:type="dxa"/>
            <w:gridSpan w:val="3"/>
            <w:tcBorders>
              <w:right w:val="single" w:sz="4" w:space="0" w:color="auto"/>
            </w:tcBorders>
          </w:tcPr>
          <w:p w:rsidR="00E51AE1" w:rsidRPr="007C3408" w:rsidRDefault="007C3408" w:rsidP="00E51AE1">
            <w:pPr>
              <w:jc w:val="center"/>
            </w:pPr>
            <w:r w:rsidRPr="007C3408">
              <w:t>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51AE1" w:rsidRPr="007C3408" w:rsidRDefault="00E51AE1" w:rsidP="00E51AE1">
            <w:pPr>
              <w:jc w:val="center"/>
            </w:pPr>
            <w:r w:rsidRPr="007C3408">
              <w:t>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E51AE1" w:rsidRPr="007C3408" w:rsidRDefault="00E51AE1" w:rsidP="00E51AE1">
            <w:pPr>
              <w:jc w:val="center"/>
            </w:pPr>
            <w:r w:rsidRPr="007C3408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1AE1" w:rsidRPr="007C3408" w:rsidRDefault="00861901" w:rsidP="00E51AE1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E51AE1" w:rsidRPr="007C3408" w:rsidRDefault="00E51AE1" w:rsidP="00E51AE1">
            <w:pPr>
              <w:jc w:val="center"/>
            </w:pPr>
            <w:r w:rsidRPr="007C3408"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51AE1" w:rsidRPr="007C3408" w:rsidRDefault="00861901" w:rsidP="00E51AE1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51AE1" w:rsidRPr="007C3408" w:rsidRDefault="0032142B" w:rsidP="00E51AE1">
            <w:pPr>
              <w:jc w:val="center"/>
            </w:pPr>
            <w:r>
              <w:t>1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E51AE1" w:rsidRPr="007C3408" w:rsidRDefault="00E51AE1" w:rsidP="00E51AE1">
            <w:pPr>
              <w:jc w:val="center"/>
            </w:pPr>
            <w:r w:rsidRPr="007C3408">
              <w:t>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E51AE1" w:rsidRPr="007C3408" w:rsidRDefault="00E51AE1" w:rsidP="00E51AE1">
            <w:pPr>
              <w:jc w:val="center"/>
            </w:pPr>
            <w:r w:rsidRPr="007C3408">
              <w:t>0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 w:val="restart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0" w:type="dxa"/>
            <w:vMerge w:val="restart"/>
          </w:tcPr>
          <w:p w:rsidR="00E51AE1" w:rsidRPr="00DA1A23" w:rsidRDefault="00E51AE1" w:rsidP="00E51AE1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3" w:type="dxa"/>
            <w:gridSpan w:val="4"/>
          </w:tcPr>
          <w:p w:rsidR="00E51AE1" w:rsidRPr="00DA1A23" w:rsidRDefault="00E51AE1" w:rsidP="00E51AE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E51AE1" w:rsidRPr="00DA1A23" w:rsidRDefault="00E51AE1" w:rsidP="00E51AE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50" w:type="dxa"/>
            <w:gridSpan w:val="4"/>
            <w:tcBorders>
              <w:right w:val="single" w:sz="4" w:space="0" w:color="auto"/>
            </w:tcBorders>
          </w:tcPr>
          <w:p w:rsidR="00E51AE1" w:rsidRPr="00DA1A23" w:rsidRDefault="00E51AE1" w:rsidP="00E51AE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48" w:type="dxa"/>
            <w:gridSpan w:val="8"/>
            <w:tcBorders>
              <w:right w:val="single" w:sz="4" w:space="0" w:color="auto"/>
            </w:tcBorders>
          </w:tcPr>
          <w:p w:rsidR="00E51AE1" w:rsidRPr="00DA1A23" w:rsidRDefault="00E51AE1" w:rsidP="00E51AE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E51AE1" w:rsidRPr="00DA1A23" w:rsidRDefault="00E51AE1" w:rsidP="00E51AE1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2959" w:type="dxa"/>
            <w:gridSpan w:val="9"/>
            <w:tcBorders>
              <w:right w:val="single" w:sz="4" w:space="0" w:color="auto"/>
            </w:tcBorders>
          </w:tcPr>
          <w:p w:rsidR="00E51AE1" w:rsidRPr="00DA1A23" w:rsidRDefault="00E51AE1" w:rsidP="00E51AE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E51AE1" w:rsidRPr="00DA1A23" w:rsidTr="00E51AE1">
        <w:trPr>
          <w:gridAfter w:val="1"/>
          <w:wAfter w:w="106" w:type="dxa"/>
          <w:trHeight w:val="354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316" w:type="dxa"/>
            <w:gridSpan w:val="2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2" w:type="dxa"/>
            <w:gridSpan w:val="4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76" w:type="dxa"/>
            <w:gridSpan w:val="4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682" w:type="dxa"/>
            <w:gridSpan w:val="5"/>
            <w:shd w:val="clear" w:color="auto" w:fill="D9D9D9"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</w:tr>
      <w:tr w:rsidR="00E51AE1" w:rsidRPr="00DA1A23" w:rsidTr="00E51AE1">
        <w:trPr>
          <w:gridAfter w:val="1"/>
          <w:wAfter w:w="106" w:type="dxa"/>
          <w:trHeight w:val="439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51AE1" w:rsidRPr="00467C87" w:rsidRDefault="00E51AE1" w:rsidP="00E51AE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2015</w:t>
            </w:r>
          </w:p>
        </w:tc>
        <w:tc>
          <w:tcPr>
            <w:tcW w:w="1390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114 280.0 </w:t>
            </w:r>
          </w:p>
        </w:tc>
        <w:tc>
          <w:tcPr>
            <w:tcW w:w="1273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114 264.1 </w:t>
            </w:r>
          </w:p>
        </w:tc>
        <w:tc>
          <w:tcPr>
            <w:tcW w:w="1417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4 274.7 </w:t>
            </w:r>
          </w:p>
        </w:tc>
        <w:tc>
          <w:tcPr>
            <w:tcW w:w="1281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4 258.8 </w:t>
            </w:r>
          </w:p>
        </w:tc>
        <w:tc>
          <w:tcPr>
            <w:tcW w:w="1134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276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277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51AE1" w:rsidRPr="00467C87" w:rsidRDefault="00E51AE1" w:rsidP="00E51AE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2016</w:t>
            </w:r>
          </w:p>
        </w:tc>
        <w:tc>
          <w:tcPr>
            <w:tcW w:w="1390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273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417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281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134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276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277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51AE1" w:rsidRPr="00467C87" w:rsidRDefault="00E51AE1" w:rsidP="00E51AE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2017</w:t>
            </w:r>
          </w:p>
        </w:tc>
        <w:tc>
          <w:tcPr>
            <w:tcW w:w="1390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273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417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281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134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276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277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51AE1" w:rsidRPr="00467C87" w:rsidRDefault="00E51AE1" w:rsidP="00E51AE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2018</w:t>
            </w:r>
          </w:p>
        </w:tc>
        <w:tc>
          <w:tcPr>
            <w:tcW w:w="1390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273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417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281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134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276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277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  <w:tc>
          <w:tcPr>
            <w:tcW w:w="1682" w:type="dxa"/>
            <w:gridSpan w:val="5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51AE1" w:rsidRPr="00467C87" w:rsidRDefault="00E51AE1" w:rsidP="00E51AE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2019</w:t>
            </w:r>
          </w:p>
        </w:tc>
        <w:tc>
          <w:tcPr>
            <w:tcW w:w="1390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273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417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281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134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276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277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  <w:tc>
          <w:tcPr>
            <w:tcW w:w="1682" w:type="dxa"/>
            <w:gridSpan w:val="5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51AE1" w:rsidRPr="00467C87" w:rsidRDefault="00E51AE1" w:rsidP="00E51AE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2020</w:t>
            </w:r>
          </w:p>
        </w:tc>
        <w:tc>
          <w:tcPr>
            <w:tcW w:w="1390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273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417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281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134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276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277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51AE1" w:rsidRPr="00467C87" w:rsidRDefault="00E51AE1" w:rsidP="00E51AE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2021</w:t>
            </w:r>
          </w:p>
        </w:tc>
        <w:tc>
          <w:tcPr>
            <w:tcW w:w="1390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73 054.9 </w:t>
            </w:r>
          </w:p>
        </w:tc>
        <w:tc>
          <w:tcPr>
            <w:tcW w:w="1273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73 054.9 </w:t>
            </w:r>
          </w:p>
        </w:tc>
        <w:tc>
          <w:tcPr>
            <w:tcW w:w="1417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22 824.9 </w:t>
            </w:r>
          </w:p>
        </w:tc>
        <w:tc>
          <w:tcPr>
            <w:tcW w:w="1281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22 824.9 </w:t>
            </w:r>
          </w:p>
        </w:tc>
        <w:tc>
          <w:tcPr>
            <w:tcW w:w="1134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50 230.0 </w:t>
            </w:r>
          </w:p>
        </w:tc>
        <w:tc>
          <w:tcPr>
            <w:tcW w:w="1276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50 230.0 </w:t>
            </w:r>
          </w:p>
        </w:tc>
        <w:tc>
          <w:tcPr>
            <w:tcW w:w="1277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51AE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E51AE1" w:rsidRPr="00DA1A23" w:rsidRDefault="00E51AE1" w:rsidP="00E51AE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51AE1" w:rsidRPr="00467C87" w:rsidRDefault="00E51AE1" w:rsidP="00E51AE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2022</w:t>
            </w:r>
          </w:p>
        </w:tc>
        <w:tc>
          <w:tcPr>
            <w:tcW w:w="1390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6 287.0 </w:t>
            </w:r>
          </w:p>
        </w:tc>
        <w:tc>
          <w:tcPr>
            <w:tcW w:w="1273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6 277.0 </w:t>
            </w:r>
          </w:p>
        </w:tc>
        <w:tc>
          <w:tcPr>
            <w:tcW w:w="1417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300.0 </w:t>
            </w:r>
          </w:p>
        </w:tc>
        <w:tc>
          <w:tcPr>
            <w:tcW w:w="1281" w:type="dxa"/>
            <w:gridSpan w:val="3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290.0 </w:t>
            </w:r>
          </w:p>
        </w:tc>
        <w:tc>
          <w:tcPr>
            <w:tcW w:w="1134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5 987.0 </w:t>
            </w:r>
          </w:p>
        </w:tc>
        <w:tc>
          <w:tcPr>
            <w:tcW w:w="1276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5 987.0 </w:t>
            </w:r>
          </w:p>
        </w:tc>
        <w:tc>
          <w:tcPr>
            <w:tcW w:w="1277" w:type="dxa"/>
            <w:gridSpan w:val="4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E51AE1" w:rsidRDefault="00E51AE1" w:rsidP="00E51AE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82B31" w:rsidRPr="00DA1A23" w:rsidTr="0086190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482B31" w:rsidRPr="00DA1A23" w:rsidRDefault="00482B31" w:rsidP="00482B3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482B31" w:rsidRPr="00467C87" w:rsidRDefault="00482B31" w:rsidP="00482B3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2023</w:t>
            </w:r>
          </w:p>
        </w:tc>
        <w:tc>
          <w:tcPr>
            <w:tcW w:w="1390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23 853.1 </w:t>
            </w:r>
          </w:p>
        </w:tc>
        <w:tc>
          <w:tcPr>
            <w:tcW w:w="1273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6 815.2 </w:t>
            </w:r>
          </w:p>
        </w:tc>
        <w:tc>
          <w:tcPr>
            <w:tcW w:w="1281" w:type="dxa"/>
            <w:gridSpan w:val="3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17 037.9 </w:t>
            </w:r>
          </w:p>
        </w:tc>
        <w:tc>
          <w:tcPr>
            <w:tcW w:w="1276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82B31" w:rsidRPr="00DA1A23" w:rsidTr="0086190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482B31" w:rsidRPr="00DA1A23" w:rsidRDefault="00482B31" w:rsidP="00482B3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482B31" w:rsidRPr="00467C87" w:rsidRDefault="00482B31" w:rsidP="00482B3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2024</w:t>
            </w:r>
          </w:p>
        </w:tc>
        <w:tc>
          <w:tcPr>
            <w:tcW w:w="1390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32 940.0 </w:t>
            </w:r>
          </w:p>
        </w:tc>
        <w:tc>
          <w:tcPr>
            <w:tcW w:w="1273" w:type="dxa"/>
            <w:gridSpan w:val="2"/>
            <w:vAlign w:val="center"/>
          </w:tcPr>
          <w:p w:rsidR="00482B31" w:rsidRDefault="0032142B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4726.8</w:t>
            </w:r>
          </w:p>
        </w:tc>
        <w:tc>
          <w:tcPr>
            <w:tcW w:w="1417" w:type="dxa"/>
            <w:gridSpan w:val="3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8 235.0 </w:t>
            </w:r>
          </w:p>
        </w:tc>
        <w:tc>
          <w:tcPr>
            <w:tcW w:w="1281" w:type="dxa"/>
            <w:gridSpan w:val="3"/>
            <w:vAlign w:val="center"/>
          </w:tcPr>
          <w:p w:rsidR="00482B31" w:rsidRDefault="0032142B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4726.8</w:t>
            </w:r>
          </w:p>
        </w:tc>
        <w:tc>
          <w:tcPr>
            <w:tcW w:w="1134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24 705.0 </w:t>
            </w:r>
          </w:p>
        </w:tc>
        <w:tc>
          <w:tcPr>
            <w:tcW w:w="1276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82B31" w:rsidRPr="00DA1A23" w:rsidTr="0086190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482B31" w:rsidRPr="00DA1A23" w:rsidRDefault="00482B31" w:rsidP="00482B3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482B31" w:rsidRPr="00467C87" w:rsidRDefault="00482B31" w:rsidP="00482B31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2025</w:t>
            </w:r>
          </w:p>
        </w:tc>
        <w:tc>
          <w:tcPr>
            <w:tcW w:w="1390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6 127.0 </w:t>
            </w:r>
          </w:p>
        </w:tc>
        <w:tc>
          <w:tcPr>
            <w:tcW w:w="1273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1 531.8 </w:t>
            </w:r>
          </w:p>
        </w:tc>
        <w:tc>
          <w:tcPr>
            <w:tcW w:w="1281" w:type="dxa"/>
            <w:gridSpan w:val="3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4 595.2 </w:t>
            </w:r>
          </w:p>
        </w:tc>
        <w:tc>
          <w:tcPr>
            <w:tcW w:w="1276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682" w:type="dxa"/>
            <w:gridSpan w:val="5"/>
            <w:vAlign w:val="center"/>
          </w:tcPr>
          <w:p w:rsidR="00482B31" w:rsidRDefault="00482B31" w:rsidP="00482B3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82B31" w:rsidRPr="00DA1A23" w:rsidTr="00E51AE1">
        <w:trPr>
          <w:gridAfter w:val="1"/>
          <w:wAfter w:w="106" w:type="dxa"/>
          <w:trHeight w:val="65"/>
        </w:trPr>
        <w:tc>
          <w:tcPr>
            <w:tcW w:w="1392" w:type="dxa"/>
            <w:vMerge/>
          </w:tcPr>
          <w:p w:rsidR="00482B31" w:rsidRPr="00DA1A23" w:rsidRDefault="00482B31" w:rsidP="00482B3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482B31" w:rsidRPr="00467C87" w:rsidRDefault="00482B31" w:rsidP="00482B31">
            <w:pPr>
              <w:jc w:val="center"/>
              <w:rPr>
                <w:b/>
                <w:bCs/>
                <w:color w:val="0D0D0D"/>
              </w:rPr>
            </w:pPr>
            <w:r w:rsidRPr="00467C87">
              <w:rPr>
                <w:b/>
                <w:bCs/>
                <w:color w:val="0D0D0D"/>
              </w:rPr>
              <w:t>Итого</w:t>
            </w:r>
          </w:p>
        </w:tc>
        <w:tc>
          <w:tcPr>
            <w:tcW w:w="1390" w:type="dxa"/>
            <w:gridSpan w:val="2"/>
            <w:vAlign w:val="center"/>
          </w:tcPr>
          <w:p w:rsidR="00482B31" w:rsidRDefault="00482B31" w:rsidP="00516D6C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</w:t>
            </w:r>
            <w:r w:rsidR="00516D6C">
              <w:rPr>
                <w:b/>
                <w:bCs/>
                <w:color w:val="0D0D0D"/>
              </w:rPr>
              <w:t>91</w:t>
            </w:r>
            <w:r>
              <w:rPr>
                <w:b/>
                <w:bCs/>
                <w:color w:val="0D0D0D"/>
              </w:rPr>
              <w:t> </w:t>
            </w:r>
            <w:r w:rsidR="00516D6C">
              <w:rPr>
                <w:b/>
                <w:bCs/>
                <w:color w:val="0D0D0D"/>
              </w:rPr>
              <w:t>399</w:t>
            </w:r>
            <w:r>
              <w:rPr>
                <w:b/>
                <w:bCs/>
                <w:color w:val="0D0D0D"/>
              </w:rPr>
              <w:t>.</w:t>
            </w:r>
            <w:r w:rsidR="00516D6C">
              <w:rPr>
                <w:b/>
                <w:bCs/>
                <w:color w:val="0D0D0D"/>
              </w:rPr>
              <w:t>8</w:t>
            </w:r>
            <w:r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482B31" w:rsidRDefault="0032142B" w:rsidP="00482B31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533 180.6</w:t>
            </w:r>
            <w:r w:rsidR="00482B31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482B31" w:rsidRDefault="00516D6C" w:rsidP="00482B31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92 263</w:t>
            </w:r>
            <w:r w:rsidR="00482B31">
              <w:rPr>
                <w:b/>
                <w:bCs/>
                <w:color w:val="0D0D0D"/>
              </w:rPr>
              <w:t xml:space="preserve">.7 </w:t>
            </w:r>
          </w:p>
        </w:tc>
        <w:tc>
          <w:tcPr>
            <w:tcW w:w="1281" w:type="dxa"/>
            <w:gridSpan w:val="3"/>
            <w:vAlign w:val="center"/>
          </w:tcPr>
          <w:p w:rsidR="00482B31" w:rsidRDefault="0032142B" w:rsidP="00482B31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80 382.6</w:t>
            </w:r>
            <w:r w:rsidR="00482B31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316" w:type="dxa"/>
            <w:gridSpan w:val="2"/>
            <w:vAlign w:val="center"/>
          </w:tcPr>
          <w:p w:rsidR="00482B31" w:rsidRDefault="00482B31" w:rsidP="00482B31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482B31" w:rsidRDefault="00516D6C" w:rsidP="00516D6C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346 847.3</w:t>
            </w:r>
          </w:p>
        </w:tc>
        <w:tc>
          <w:tcPr>
            <w:tcW w:w="1276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300 509.2 </w:t>
            </w:r>
          </w:p>
        </w:tc>
        <w:tc>
          <w:tcPr>
            <w:tcW w:w="1277" w:type="dxa"/>
            <w:gridSpan w:val="4"/>
            <w:vAlign w:val="center"/>
          </w:tcPr>
          <w:p w:rsidR="00482B31" w:rsidRDefault="00482B31" w:rsidP="00482B31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152 288.8 </w:t>
            </w:r>
          </w:p>
        </w:tc>
        <w:tc>
          <w:tcPr>
            <w:tcW w:w="1682" w:type="dxa"/>
            <w:gridSpan w:val="5"/>
            <w:vAlign w:val="center"/>
          </w:tcPr>
          <w:p w:rsidR="00482B31" w:rsidRDefault="00482B31" w:rsidP="00482B31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152 288.8 </w:t>
            </w:r>
          </w:p>
        </w:tc>
      </w:tr>
      <w:tr w:rsidR="00482B31" w:rsidRPr="00DA1A23" w:rsidTr="00E51AE1">
        <w:trPr>
          <w:gridAfter w:val="1"/>
          <w:wAfter w:w="106" w:type="dxa"/>
          <w:trHeight w:val="514"/>
        </w:trPr>
        <w:tc>
          <w:tcPr>
            <w:tcW w:w="1392" w:type="dxa"/>
          </w:tcPr>
          <w:p w:rsidR="00482B31" w:rsidRPr="00DA1A23" w:rsidRDefault="00482B31" w:rsidP="00482B3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14208" w:type="dxa"/>
            <w:gridSpan w:val="32"/>
          </w:tcPr>
          <w:p w:rsidR="00482B31" w:rsidRPr="00DA1A23" w:rsidRDefault="00482B31" w:rsidP="00482B31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482B31" w:rsidRPr="00DA1A23" w:rsidTr="00E51AE1">
        <w:trPr>
          <w:gridAfter w:val="1"/>
          <w:wAfter w:w="106" w:type="dxa"/>
          <w:trHeight w:val="20"/>
        </w:trPr>
        <w:tc>
          <w:tcPr>
            <w:tcW w:w="1392" w:type="dxa"/>
          </w:tcPr>
          <w:p w:rsidR="00482B31" w:rsidRPr="00DA1A23" w:rsidRDefault="00F859C3" w:rsidP="00482B31">
            <w:pPr>
              <w:rPr>
                <w:sz w:val="20"/>
                <w:szCs w:val="20"/>
              </w:rPr>
            </w:pPr>
            <w:r w:rsidRPr="00F859C3">
              <w:rPr>
                <w:sz w:val="20"/>
                <w:szCs w:val="20"/>
              </w:rPr>
              <w:t>Перечень укрупненных (основных)  мероприятий подпрограммы</w:t>
            </w:r>
          </w:p>
        </w:tc>
        <w:tc>
          <w:tcPr>
            <w:tcW w:w="14208" w:type="dxa"/>
            <w:gridSpan w:val="32"/>
          </w:tcPr>
          <w:p w:rsidR="00482B31" w:rsidRPr="00DA1A23" w:rsidRDefault="00482B31" w:rsidP="00482B31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482B31" w:rsidRPr="00DA1A23" w:rsidRDefault="00482B31" w:rsidP="00482B31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482B31" w:rsidRPr="00DA1A23" w:rsidRDefault="00482B31" w:rsidP="00482B31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Строительство сетей газоснабжения;</w:t>
            </w:r>
            <w:bookmarkStart w:id="0" w:name="_GoBack"/>
            <w:bookmarkEnd w:id="0"/>
          </w:p>
          <w:p w:rsidR="00482B31" w:rsidRPr="00DA1A23" w:rsidRDefault="00482B31" w:rsidP="00482B31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482B31" w:rsidRPr="00DA1A23" w:rsidRDefault="00482B31" w:rsidP="00482B31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Приобретение в муниципальную собственность сетей газоснабжения</w:t>
            </w:r>
            <w:r>
              <w:rPr>
                <w:sz w:val="20"/>
                <w:szCs w:val="20"/>
              </w:rPr>
              <w:t>;</w:t>
            </w:r>
            <w:r w:rsidRPr="00DA1A23">
              <w:rPr>
                <w:sz w:val="20"/>
                <w:szCs w:val="20"/>
              </w:rPr>
              <w:t xml:space="preserve"> </w:t>
            </w:r>
          </w:p>
          <w:p w:rsidR="00482B31" w:rsidRPr="00DA1A23" w:rsidRDefault="00482B31" w:rsidP="00482B31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482B31" w:rsidRPr="00DA1A23" w:rsidTr="00E51AE1">
        <w:trPr>
          <w:gridAfter w:val="1"/>
          <w:wAfter w:w="106" w:type="dxa"/>
          <w:trHeight w:val="20"/>
        </w:trPr>
        <w:tc>
          <w:tcPr>
            <w:tcW w:w="1392" w:type="dxa"/>
          </w:tcPr>
          <w:p w:rsidR="00482B31" w:rsidRPr="00DA1A23" w:rsidRDefault="00482B31" w:rsidP="00482B3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Организация управления подпрограмм</w:t>
            </w:r>
            <w:r w:rsidRPr="00DA1A23">
              <w:rPr>
                <w:sz w:val="20"/>
                <w:szCs w:val="20"/>
              </w:rPr>
              <w:lastRenderedPageBreak/>
              <w:t>ой и контроль за её реализацией:</w:t>
            </w:r>
          </w:p>
        </w:tc>
        <w:tc>
          <w:tcPr>
            <w:tcW w:w="14208" w:type="dxa"/>
            <w:gridSpan w:val="32"/>
          </w:tcPr>
          <w:p w:rsidR="00482B31" w:rsidRPr="00DA1A23" w:rsidRDefault="00482B31" w:rsidP="00482B31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482B31" w:rsidRPr="00DA1A23" w:rsidTr="00E51AE1">
        <w:trPr>
          <w:gridAfter w:val="1"/>
          <w:wAfter w:w="106" w:type="dxa"/>
          <w:trHeight w:val="20"/>
        </w:trPr>
        <w:tc>
          <w:tcPr>
            <w:tcW w:w="1392" w:type="dxa"/>
          </w:tcPr>
          <w:p w:rsidR="00482B31" w:rsidRPr="00DA1A23" w:rsidRDefault="00482B31" w:rsidP="00482B3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>- управление подпрограммой осуществляет</w:t>
            </w:r>
          </w:p>
        </w:tc>
        <w:tc>
          <w:tcPr>
            <w:tcW w:w="14208" w:type="dxa"/>
            <w:gridSpan w:val="32"/>
          </w:tcPr>
          <w:p w:rsidR="00482B31" w:rsidRPr="00DA1A23" w:rsidRDefault="00482B31" w:rsidP="00482B31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482B31" w:rsidRPr="00DA1A23" w:rsidTr="00E51AE1">
        <w:trPr>
          <w:gridAfter w:val="1"/>
          <w:wAfter w:w="106" w:type="dxa"/>
          <w:trHeight w:val="20"/>
        </w:trPr>
        <w:tc>
          <w:tcPr>
            <w:tcW w:w="1392" w:type="dxa"/>
          </w:tcPr>
          <w:p w:rsidR="00482B31" w:rsidRPr="00DA1A23" w:rsidRDefault="00482B31" w:rsidP="00482B31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208" w:type="dxa"/>
            <w:gridSpan w:val="32"/>
          </w:tcPr>
          <w:p w:rsidR="00482B31" w:rsidRPr="00DA1A23" w:rsidRDefault="00482B31" w:rsidP="00482B31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482B31" w:rsidRPr="00DA1A23" w:rsidRDefault="00482B31" w:rsidP="00482B31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9656AA" w:rsidRPr="009656AA" w:rsidRDefault="009656AA" w:rsidP="009656AA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9656AA">
        <w:rPr>
          <w:caps/>
          <w:lang w:val="en-US"/>
        </w:rPr>
        <w:lastRenderedPageBreak/>
        <w:t>II</w:t>
      </w:r>
      <w:r w:rsidRPr="009656AA">
        <w:rPr>
          <w:caps/>
        </w:rPr>
        <w:t>. Анализ текущей ситуации</w:t>
      </w:r>
    </w:p>
    <w:p w:rsidR="009656AA" w:rsidRPr="009656AA" w:rsidRDefault="009656AA" w:rsidP="009656AA"/>
    <w:p w:rsidR="009656AA" w:rsidRPr="009656AA" w:rsidRDefault="009656AA" w:rsidP="009656AA">
      <w:pPr>
        <w:ind w:firstLine="539"/>
        <w:jc w:val="both"/>
      </w:pPr>
      <w:r w:rsidRPr="009656AA">
        <w:t xml:space="preserve">Подпрограмма «Газификация Томска на 2015-2025 годы» разработана в соответствии с </w:t>
      </w:r>
      <w:r w:rsidRPr="009656AA">
        <w:rPr>
          <w:spacing w:val="3"/>
        </w:rPr>
        <w:t>Генеральным планом муниципального образования «Город Томск»</w:t>
      </w:r>
      <w:r w:rsidRPr="009656AA">
        <w:rPr>
          <w:spacing w:val="1"/>
        </w:rPr>
        <w:t>,</w:t>
      </w:r>
      <w:r w:rsidRPr="009656AA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9656AA">
        <w:rPr>
          <w:bCs/>
          <w:color w:val="000000"/>
        </w:rPr>
        <w:t>постановлением администрации Томской области от 27.09.2019 № 346а «Об утверждении государственной программы «Развитие коммунальной инфраструктуры в Томской области».</w:t>
      </w:r>
    </w:p>
    <w:p w:rsidR="009656AA" w:rsidRPr="009656AA" w:rsidRDefault="009656AA" w:rsidP="009656AA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АО «Томскоблгаз», составляет 170 км. </w:t>
      </w:r>
    </w:p>
    <w:p w:rsidR="009656AA" w:rsidRPr="009656AA" w:rsidRDefault="009656AA" w:rsidP="009656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муниципального образования «Город Томск» (около 6,8 %) 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муниципального образования «Город Томск»,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</w:pPr>
      <w:r w:rsidRPr="009656AA">
        <w:t xml:space="preserve">Для целей сопоставления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Сибирского федерального округа (далее – СФО),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муниципальному образованию «Город Томск».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jc w:val="center"/>
        <w:rPr>
          <w:b/>
        </w:rPr>
      </w:pPr>
      <w:r w:rsidRPr="009656AA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301"/>
        <w:gridCol w:w="1301"/>
        <w:gridCol w:w="1301"/>
        <w:gridCol w:w="1301"/>
        <w:gridCol w:w="1302"/>
        <w:gridCol w:w="1302"/>
      </w:tblGrid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2030 год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9656AA">
              <w:rPr>
                <w:lang w:eastAsia="en-US"/>
              </w:rPr>
              <w:t xml:space="preserve">Численность </w:t>
            </w:r>
            <w:r w:rsidRPr="009656AA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723,1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</w:tr>
    </w:tbl>
    <w:p w:rsidR="009656AA" w:rsidRPr="009656AA" w:rsidRDefault="009656AA" w:rsidP="009656AA">
      <w:pPr>
        <w:pStyle w:val="a4"/>
        <w:tabs>
          <w:tab w:val="left" w:pos="0"/>
        </w:tabs>
        <w:spacing w:after="0"/>
      </w:pP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9656AA">
        <w:t xml:space="preserve">Наиболее близкими к муниципальному образованию «Город Томск» по показателям «площадь муниципального образования» и «численность населения» являются города </w:t>
      </w:r>
      <w:r w:rsidR="00F27BB2" w:rsidRPr="00F27BB2">
        <w:t xml:space="preserve">              </w:t>
      </w:r>
      <w:r w:rsidRPr="009656AA">
        <w:t>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Российской Федерации, входящих в Сибирский федеральный округ, нет сопоставимых с муниципальным образованием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«Город Томск»  с другими областными центрами субъектов Российской Федерации Сибирского федерального округа.</w:t>
      </w:r>
    </w:p>
    <w:p w:rsidR="009656AA" w:rsidRPr="00DA1A23" w:rsidRDefault="009656AA" w:rsidP="009656AA">
      <w:pPr>
        <w:ind w:firstLine="720"/>
        <w:jc w:val="both"/>
      </w:pPr>
      <w:r w:rsidRPr="009656AA">
        <w:t>На сегодняшний день в некоторых районах муниципального образования «Город Томск» имеется дефицит тепловой энергии, который связан с удаленностью, в первую очередь объектов индивидуального жилищного строительства, от источников</w:t>
      </w:r>
      <w:r w:rsidRPr="00DA1A23">
        <w:t xml:space="preserve"> централизованного </w:t>
      </w:r>
      <w:r w:rsidRPr="00DA1A23">
        <w:lastRenderedPageBreak/>
        <w:t xml:space="preserve">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9656AA" w:rsidRPr="00DA1A23" w:rsidRDefault="009656AA" w:rsidP="009656AA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9656AA" w:rsidRPr="00DA1A23" w:rsidRDefault="009656AA" w:rsidP="009656AA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на территории муниципального образования «Город Томск» являются теплоэнергетические объекты, промышленные и коммунально-бытовые предприятия. Количество газифицируемых квартир на территории муниципального образования «Город Томск» 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млн.м3/год).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отопление и горячее водоснабжение и около 6 % только на приготовление пищи.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>СУГ) объясняется отсутствием разветвленной газораспределительной сети природного газа на территории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Подача сжиженного углеводородного газа непосредственно потребителям жилого сектора муниципального образования «Город Томск»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Газораспределительная система муниципального образования «Город Томск» представляет собой комплекс сооружений, состоящий из следующих элементов: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(Зональная)»; ГРС «Апрель»; ГРС «ТНХК»; ГРС-4; ГРС «с-з Чернореченский»; ГРС «Моряковский затон»; ГРС «с. Корнилово»;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шкафные 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газорегуляторные установки)</w:t>
      </w:r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муниципального образования «Город Томск» являются 10 газораспределительных станций </w:t>
      </w:r>
      <w:r>
        <w:rPr>
          <w:rFonts w:ascii="Times New Roman" w:hAnsi="Times New Roman" w:cs="Times New Roman"/>
        </w:rPr>
        <w:t xml:space="preserve">(далее - ГРС), находящиеся на балансе </w:t>
      </w:r>
      <w:r w:rsidRPr="00DA1A23">
        <w:rPr>
          <w:rFonts w:ascii="Times New Roman" w:hAnsi="Times New Roman" w:cs="Times New Roman"/>
        </w:rPr>
        <w:t>ООО «Газпром газораспределение Томск»: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«с-з Чернореченский»;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>- ГРС «с. Корнилово»;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Существующая газовая сеть муниципального образования «Город Томск»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В границах разработки Генеральной схемы газификации муниципального образования «Город Томск» были рассмотрены существующие газораспределительные сети, находящиеся на балансе различных организаций.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Pr="00DA1A23">
        <w:rPr>
          <w:rFonts w:ascii="Times New Roman" w:hAnsi="Times New Roman" w:cs="Times New Roman"/>
        </w:rPr>
        <w:t>АО «Томскоблгаз» и ООО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АО «Томскоблгаз»: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Томской области: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ОГКУ «Облстройзаказчик»: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ООО «Газпром газораспределение Томск»</w:t>
      </w:r>
      <w:r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9656AA" w:rsidRPr="00DA1A23" w:rsidRDefault="009656AA" w:rsidP="009656AA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ind w:firstLine="709"/>
        <w:jc w:val="both"/>
      </w:pPr>
      <w:r>
        <w:t>Так как мероприятия П</w:t>
      </w:r>
      <w:r w:rsidRPr="00DA1A23">
        <w:t>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9656AA" w:rsidRPr="00DA1A23" w:rsidRDefault="009656AA" w:rsidP="009656AA">
      <w:pPr>
        <w:ind w:firstLine="709"/>
        <w:jc w:val="both"/>
      </w:pPr>
      <w:r w:rsidRPr="00DA1A23">
        <w:lastRenderedPageBreak/>
        <w:t>- возникновения дестабилизирующих общественных процессов;</w:t>
      </w:r>
    </w:p>
    <w:p w:rsidR="009656AA" w:rsidRPr="00DA1A23" w:rsidRDefault="009656AA" w:rsidP="009656AA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9656AA" w:rsidRPr="00DA1A23" w:rsidRDefault="009656AA" w:rsidP="009656AA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9656AA" w:rsidRPr="00DA1A23" w:rsidRDefault="009656AA" w:rsidP="009656AA">
      <w:pPr>
        <w:ind w:firstLine="708"/>
        <w:jc w:val="both"/>
      </w:pPr>
      <w:r w:rsidRPr="00DA1A23">
        <w:t>Показ</w:t>
      </w:r>
      <w:r>
        <w:t>атели цели, задач, мероприятий П</w:t>
      </w:r>
      <w:r w:rsidRPr="00DA1A23">
        <w:t xml:space="preserve">одпрограммы представлены в приложении 1 к </w:t>
      </w:r>
      <w:r>
        <w:t>П</w:t>
      </w:r>
      <w:r w:rsidRPr="00DA1A23">
        <w:t xml:space="preserve">одпрограмме «Газификация Томска на 2015-2025 годы».  </w:t>
      </w:r>
    </w:p>
    <w:p w:rsidR="009656AA" w:rsidRPr="00DA1A23" w:rsidRDefault="009656AA" w:rsidP="009656AA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9656AA" w:rsidRPr="00DA1A23" w:rsidRDefault="009656AA" w:rsidP="009656AA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9656AA" w:rsidRPr="00DA1A23" w:rsidRDefault="009656AA" w:rsidP="009656AA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абонентов, подключенных к газораспределительным сетям составляет 44 031 шт. (согласно данных ООО «Газпром газораспределение Томск» и ООО «Газпром межрегионгаз Новосибирск»),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9656AA" w:rsidRPr="00DA1A23" w:rsidRDefault="009656AA" w:rsidP="009656AA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9656AA" w:rsidRPr="00DA1A23" w:rsidRDefault="009656AA" w:rsidP="009656AA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9656AA" w:rsidRPr="00DA1A23" w:rsidRDefault="009656AA" w:rsidP="009656AA">
      <w:pPr>
        <w:ind w:firstLine="708"/>
        <w:jc w:val="both"/>
      </w:pPr>
      <w:r w:rsidRPr="00DA1A23">
        <w:t>По объектам газификации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точек для подключения абонентов к газовым сетям определено на основании данных, указанных в проектной документации.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точек для подключения абонентов к газовым сетям. В том числе по следующим объектам:</w:t>
      </w:r>
    </w:p>
    <w:p w:rsidR="009656AA" w:rsidRPr="00DA1A23" w:rsidRDefault="009656AA" w:rsidP="009656AA">
      <w:pPr>
        <w:jc w:val="both"/>
      </w:pPr>
    </w:p>
    <w:tbl>
      <w:tblPr>
        <w:tblW w:w="9813" w:type="dxa"/>
        <w:tblInd w:w="96" w:type="dxa"/>
        <w:tblLook w:val="04A0" w:firstRow="1" w:lastRow="0" w:firstColumn="1" w:lastColumn="0" w:noHBand="0" w:noVBand="1"/>
      </w:tblPr>
      <w:tblGrid>
        <w:gridCol w:w="754"/>
        <w:gridCol w:w="5495"/>
        <w:gridCol w:w="1993"/>
        <w:gridCol w:w="1571"/>
      </w:tblGrid>
      <w:tr w:rsidR="009656AA" w:rsidRPr="00DA1A23" w:rsidTr="00FF6B06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Протяженность, км.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Количество точек, шт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9656AA" w:rsidRPr="00DA1A23" w:rsidTr="00FF6B06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Сосновый бор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9656AA" w:rsidRPr="00DA1A23" w:rsidTr="00FF6B06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Степановка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9656AA" w:rsidRPr="00DA1A23" w:rsidTr="00FF6B06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г. Томск, Кировский район (район ограниченный: ул. Нахимова - ул. А. Беленца - пр. Ленина – береговая линия р. Томь)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9656AA" w:rsidRPr="00DA1A23" w:rsidTr="00FF6B06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Кузовлево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9656AA" w:rsidRPr="00DA1A23" w:rsidTr="00FF6B06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lastRenderedPageBreak/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Лоскутово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9656AA" w:rsidRPr="00DA1A23" w:rsidTr="00FF6B06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Штамово, п. Спутник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9656AA" w:rsidRPr="00DA1A23" w:rsidTr="00FF6B06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Дзержинское муниципального образования «Город Томск».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9656AA" w:rsidRPr="00DA1A23" w:rsidTr="00FF6B06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9656AA" w:rsidRDefault="009656AA" w:rsidP="00B8166C">
      <w:pPr>
        <w:jc w:val="both"/>
      </w:pPr>
    </w:p>
    <w:p w:rsidR="009656AA" w:rsidRPr="00DA1A23" w:rsidRDefault="009656AA" w:rsidP="009656AA">
      <w:pPr>
        <w:jc w:val="both"/>
      </w:pPr>
      <w:r w:rsidRPr="00DA1A23">
        <w:t>В целях определения количества точек для подключения абонентов к газовым сетям на 1 км. сетей газоснабжения использована формула:</w:t>
      </w:r>
    </w:p>
    <w:p w:rsidR="009656AA" w:rsidRPr="00DA1A23" w:rsidRDefault="009656AA" w:rsidP="009656AA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9656AA" w:rsidRPr="00DA1A23" w:rsidRDefault="009656AA" w:rsidP="009656AA">
      <w:r w:rsidRPr="00DA1A23">
        <w:rPr>
          <w:lang w:val="en-US"/>
        </w:rPr>
        <w:t>U</w:t>
      </w:r>
      <w:r w:rsidRPr="00DA1A23">
        <w:t xml:space="preserve"> – количество точек для подключения абонентов к газовым сетям на 1 км. сетей газоснабжения;</w:t>
      </w:r>
    </w:p>
    <w:p w:rsidR="009656AA" w:rsidRPr="00DA1A23" w:rsidRDefault="009656AA" w:rsidP="009656AA">
      <w:r w:rsidRPr="00DA1A23">
        <w:t>К – общее количество точек для подключения к газовым сетям (шт.), в соответствии с разработанными проектными документациями;</w:t>
      </w:r>
    </w:p>
    <w:p w:rsidR="009656AA" w:rsidRPr="00DA1A23" w:rsidRDefault="009656AA" w:rsidP="009656AA">
      <w:r w:rsidRPr="00DA1A23">
        <w:rPr>
          <w:lang w:val="en-US"/>
        </w:rPr>
        <w:t>P</w:t>
      </w:r>
      <w:r w:rsidRPr="00DA1A23">
        <w:t xml:space="preserve"> – общая протяженность сетей газоснабжения (км.),  в соответствии с разработанными проектными документациями.</w:t>
      </w:r>
    </w:p>
    <w:p w:rsidR="009656AA" w:rsidRPr="00DA1A23" w:rsidRDefault="009656AA" w:rsidP="009656AA">
      <w:r w:rsidRPr="00DA1A23">
        <w:t xml:space="preserve">В данной связи, количество точек для подключения абонентов к газовым сетям на 1 км. сетей газоснабжения составило 25 шт. (2 513/98,9). 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both"/>
      </w:pPr>
      <w:r w:rsidRPr="00DA1A23">
        <w:rPr>
          <w:b/>
          <w:u w:val="single"/>
        </w:rPr>
        <w:t xml:space="preserve">Показатель </w:t>
      </w:r>
      <w:r>
        <w:rPr>
          <w:b/>
          <w:u w:val="single"/>
        </w:rPr>
        <w:t>у</w:t>
      </w:r>
      <w:r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Pr="00DA1A23">
        <w:rPr>
          <w:b/>
          <w:u w:val="single"/>
        </w:rPr>
        <w:t xml:space="preserve">, </w:t>
      </w:r>
      <w:r w:rsidRPr="00DA1A23">
        <w:t>рассчитывается по формуле: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center"/>
      </w:pPr>
      <w:r w:rsidRPr="00DA1A23">
        <w:rPr>
          <w:b/>
        </w:rPr>
        <w:t xml:space="preserve">№ = </w:t>
      </w:r>
      <w:r w:rsidRPr="00DA1A23">
        <w:rPr>
          <w:b/>
          <w:lang w:val="en-US"/>
        </w:rPr>
        <w:t>S</w:t>
      </w:r>
      <w:r w:rsidRPr="00DA1A23">
        <w:rPr>
          <w:b/>
        </w:rPr>
        <w:t xml:space="preserve"> + (</w:t>
      </w:r>
      <w:r w:rsidRPr="00DA1A23">
        <w:rPr>
          <w:b/>
          <w:lang w:val="en-US"/>
        </w:rPr>
        <w:t>K</w:t>
      </w:r>
      <w:r w:rsidRPr="00DA1A23">
        <w:rPr>
          <w:b/>
        </w:rPr>
        <w:t xml:space="preserve"> х </w:t>
      </w:r>
      <w:r w:rsidRPr="00DA1A23">
        <w:rPr>
          <w:b/>
          <w:lang w:val="en-US"/>
        </w:rPr>
        <w:t>H</w:t>
      </w:r>
      <w:r w:rsidRPr="00DA1A23">
        <w:rPr>
          <w:b/>
        </w:rPr>
        <w:t>/</w:t>
      </w:r>
      <w:r w:rsidRPr="00DA1A23">
        <w:rPr>
          <w:b/>
          <w:lang w:val="en-US"/>
        </w:rPr>
        <w:t>T</w:t>
      </w:r>
      <w:r w:rsidRPr="00DA1A23">
        <w:rPr>
          <w:b/>
        </w:rPr>
        <w:t xml:space="preserve"> </w:t>
      </w:r>
      <w:r w:rsidRPr="00DA1A23">
        <w:rPr>
          <w:b/>
          <w:lang w:val="en-US"/>
        </w:rPr>
        <w:t>x</w:t>
      </w:r>
      <w:r w:rsidRPr="00DA1A23">
        <w:rPr>
          <w:b/>
        </w:rPr>
        <w:t xml:space="preserve"> 100)</w:t>
      </w:r>
      <w:r w:rsidRPr="00DA1A23">
        <w:t>, где:</w:t>
      </w:r>
    </w:p>
    <w:p w:rsidR="009656AA" w:rsidRPr="00DA1A23" w:rsidRDefault="009656AA" w:rsidP="009656AA">
      <w:pPr>
        <w:jc w:val="both"/>
      </w:pPr>
      <w:r w:rsidRPr="00DA1A23">
        <w:t>№ - уровень газификации природным газом (нарастающим итогом, за счет мероприятий подпрограммы), % за год;</w:t>
      </w:r>
    </w:p>
    <w:p w:rsidR="009656AA" w:rsidRPr="00DA1A23" w:rsidRDefault="009656AA" w:rsidP="009656AA">
      <w:pPr>
        <w:jc w:val="both"/>
      </w:pPr>
      <w:r w:rsidRPr="00DA1A23">
        <w:rPr>
          <w:lang w:val="en-US"/>
        </w:rPr>
        <w:t>S</w:t>
      </w:r>
      <w:r w:rsidRPr="00DA1A23">
        <w:t xml:space="preserve"> - уровень газификации природным газом (нарастающим итогом, за счет мероприятий подпрограммы), % за предыдущий период;</w:t>
      </w:r>
    </w:p>
    <w:p w:rsidR="009656AA" w:rsidRPr="00DA1A23" w:rsidRDefault="009656AA" w:rsidP="009656AA">
      <w:pPr>
        <w:jc w:val="both"/>
      </w:pPr>
      <w:r w:rsidRPr="00DA1A23">
        <w:t>К – уровень газификации природным газом (нарастающим итогом, за счет мероприятий подпрограммы), % за предыдущий период (в долях);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Н – количество точек для подключения абонентов к газовым сетям (природный газ) за год, шт.;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 - общее количество точек для подключения абонентов к газовым сетям (природный газ) включая год реализации мероприятия (нарастающим итогом, шт.);</w:t>
      </w:r>
    </w:p>
    <w:p w:rsidR="009656AA" w:rsidRDefault="009656AA" w:rsidP="009656AA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 xml:space="preserve">В 2021 году в рамках выделенных бюджетных ассигнований </w:t>
      </w:r>
      <w:r w:rsidR="006A6125">
        <w:rPr>
          <w:color w:val="0F243E" w:themeColor="text2" w:themeShade="80"/>
        </w:rPr>
        <w:t xml:space="preserve">выполнены работы по </w:t>
      </w:r>
      <w:r w:rsidRPr="004E1036">
        <w:rPr>
          <w:color w:val="0F243E" w:themeColor="text2" w:themeShade="80"/>
        </w:rPr>
        <w:t xml:space="preserve"> строительств</w:t>
      </w:r>
      <w:r w:rsidR="006A6125">
        <w:rPr>
          <w:color w:val="0F243E" w:themeColor="text2" w:themeShade="80"/>
        </w:rPr>
        <w:t>у</w:t>
      </w:r>
      <w:r w:rsidRPr="004E1036">
        <w:rPr>
          <w:color w:val="0F243E" w:themeColor="text2" w:themeShade="80"/>
        </w:rPr>
        <w:t xml:space="preserve"> </w:t>
      </w:r>
      <w:r w:rsidR="00FF6B06">
        <w:rPr>
          <w:color w:val="0F243E" w:themeColor="text2" w:themeShade="80"/>
        </w:rPr>
        <w:t>12,58</w:t>
      </w:r>
      <w:r w:rsidRPr="004E1036">
        <w:rPr>
          <w:color w:val="0F243E" w:themeColor="text2" w:themeShade="80"/>
        </w:rPr>
        <w:t xml:space="preserve"> км. сетей газоснабжения и обеспечение точек для подключения абонентов к газовым сетям (природный газ) 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</w:t>
      </w:r>
      <w:r w:rsidR="00FF6B06">
        <w:rPr>
          <w:color w:val="0F243E" w:themeColor="text2" w:themeShade="80"/>
        </w:rPr>
        <w:t>16,03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)*100).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у</w:t>
      </w:r>
      <w:r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Pr="00E26B77">
        <w:rPr>
          <w:b/>
          <w:u w:val="single"/>
        </w:rPr>
        <w:t>(за счет мероприятий подпрограммы), %</w:t>
      </w:r>
      <w:r w:rsidRPr="00DA1A23">
        <w:rPr>
          <w:b/>
          <w:color w:val="0D0D0D" w:themeColor="text1" w:themeTint="F2"/>
          <w:u w:val="single"/>
        </w:rPr>
        <w:t xml:space="preserve">, </w:t>
      </w:r>
      <w:r w:rsidRPr="00DA1A23">
        <w:rPr>
          <w:color w:val="0D0D0D" w:themeColor="text1" w:themeTint="F2"/>
        </w:rPr>
        <w:t>рассчитывается по формуле: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уровень газификации сжиженным углеводородным газом (за счет мероприятий подпрограммы), %;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количество точек для подключения абонентов к газовым сетям (сжиженный углеводородный газ) на отчетную дату (шт.);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  <w:lang w:val="en-US"/>
        </w:rPr>
        <w:lastRenderedPageBreak/>
        <w:t>D</w:t>
      </w:r>
      <w:r w:rsidRPr="00DA1A23">
        <w:rPr>
          <w:color w:val="0D0D0D" w:themeColor="text1" w:themeTint="F2"/>
        </w:rPr>
        <w:t xml:space="preserve"> - количество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Pr="00DA1A23">
        <w:t xml:space="preserve"> за предыдущий период (шт.).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FA71A7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г. Томск, Кировский район (район ул. Учебная - ул. Тимакова)» (602 точки)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EA7695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FA71A7" w:rsidRDefault="00FA71A7" w:rsidP="009656AA">
      <w:pPr>
        <w:jc w:val="both"/>
        <w:rPr>
          <w:b/>
          <w:color w:val="0D0D0D" w:themeColor="text1" w:themeTint="F2"/>
          <w:u w:val="single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ровн</w:t>
      </w:r>
      <w:r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%».</w:t>
      </w:r>
    </w:p>
    <w:p w:rsidR="00B8166C" w:rsidRPr="00DA1A23" w:rsidRDefault="00B8166C" w:rsidP="00B8166C">
      <w:pPr>
        <w:ind w:firstLine="708"/>
        <w:jc w:val="both"/>
      </w:pPr>
    </w:p>
    <w:p w:rsidR="009656AA" w:rsidRPr="00DA1A23" w:rsidRDefault="009656AA" w:rsidP="009656AA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9656AA" w:rsidRPr="00DA1A23" w:rsidRDefault="009656AA" w:rsidP="009656AA">
      <w:pPr>
        <w:pStyle w:val="ConsPlusTitle"/>
        <w:shd w:val="clear" w:color="auto" w:fill="FFFFFF"/>
        <w:rPr>
          <w:b w:val="0"/>
          <w:bCs w:val="0"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  <w:r>
        <w:rPr>
          <w:caps/>
          <w:lang w:val="en-US"/>
        </w:rPr>
        <w:t>IV</w:t>
      </w:r>
      <w:r>
        <w:rPr>
          <w:caps/>
        </w:rPr>
        <w:t xml:space="preserve">. </w:t>
      </w:r>
      <w:r w:rsidRPr="00DA1A23">
        <w:rPr>
          <w:caps/>
        </w:rPr>
        <w:t>Перечень мероприятий и их экономическое обоснование</w:t>
      </w:r>
    </w:p>
    <w:p w:rsidR="009656AA" w:rsidRPr="00DA1A23" w:rsidRDefault="009656AA" w:rsidP="009656AA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9656AA" w:rsidRDefault="009656AA" w:rsidP="009656AA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9656AA" w:rsidRPr="00775DE1" w:rsidRDefault="009656AA" w:rsidP="009656AA">
      <w:pPr>
        <w:suppressAutoHyphens/>
        <w:ind w:firstLine="600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9656AA" w:rsidRPr="00DA1A23" w:rsidRDefault="009656AA" w:rsidP="009656AA">
      <w:pPr>
        <w:ind w:firstLine="600"/>
        <w:jc w:val="both"/>
        <w:rPr>
          <w:bCs/>
        </w:rPr>
      </w:pPr>
      <w:r w:rsidRPr="00DA1A23">
        <w:rPr>
          <w:bCs/>
        </w:rPr>
        <w:t xml:space="preserve">В рамках реализации данной подпрограммы планируется проведение </w:t>
      </w:r>
      <w:r w:rsidR="00F27BB2" w:rsidRPr="00F27BB2">
        <w:rPr>
          <w:bCs/>
        </w:rPr>
        <w:t xml:space="preserve">                        </w:t>
      </w:r>
      <w:r w:rsidRPr="00DA1A23">
        <w:rPr>
          <w:bCs/>
        </w:rPr>
        <w:t>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</w:t>
      </w:r>
      <w:r w:rsidR="00F27BB2">
        <w:rPr>
          <w:bCs/>
        </w:rPr>
        <w:t xml:space="preserve">, строительно-монтажных работ, </w:t>
      </w:r>
      <w:r w:rsidRPr="00DA1A23">
        <w:rPr>
          <w:bCs/>
        </w:rPr>
        <w:t>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9656AA" w:rsidRPr="00DA1A23" w:rsidRDefault="009656AA" w:rsidP="009656AA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9656AA" w:rsidRPr="00DA1A23" w:rsidRDefault="009656AA" w:rsidP="009656AA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9656AA" w:rsidRPr="00DA1A23" w:rsidRDefault="009656AA" w:rsidP="00F27BB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A1A23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 xml:space="preserve">Выполнение работ по строительству, капитальному ремонту сетей газоснабжения предусмотрено в соответствии с перечнем объектов, на которые предусмотрено выделение </w:t>
      </w:r>
      <w:r w:rsidRPr="00DA1A23">
        <w:lastRenderedPageBreak/>
        <w:t>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ресурсоснабжающим организациям         муниципального образования «Город Томск».</w:t>
      </w:r>
    </w:p>
    <w:p w:rsidR="009656AA" w:rsidRDefault="009656AA" w:rsidP="009656A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A6125" w:rsidRPr="00DA1A23" w:rsidRDefault="006A6125" w:rsidP="009656AA">
      <w:pPr>
        <w:suppressAutoHyphens/>
        <w:ind w:firstLine="540"/>
        <w:jc w:val="both"/>
      </w:pPr>
      <w:r w:rsidRPr="00FA71A7">
        <w:t>Кроме того, в соответствии с Федеральным законом от 31.03.1999 № 69-ФЗ «О газоснабжении в Российской Федерации» (с изменениями) часть мероприятий подпрограммы планируется выполнить Единым оператором газификации, полномочия которого в Томской области исполняет ООО «Га</w:t>
      </w:r>
      <w:r w:rsidR="000463B2" w:rsidRPr="00FA71A7">
        <w:t>зпром газораспределение Томск», в связи с чем, мероприятия, планируемые к исполнению вышеназванным обществом исключены из перечня мероприятий подпрограммы.</w:t>
      </w:r>
      <w:r w:rsidR="000463B2">
        <w:t xml:space="preserve"> </w:t>
      </w:r>
      <w:r>
        <w:t xml:space="preserve"> </w:t>
      </w:r>
    </w:p>
    <w:p w:rsidR="009656AA" w:rsidRPr="00DA1A23" w:rsidRDefault="009656AA" w:rsidP="009656AA">
      <w:pPr>
        <w:jc w:val="both"/>
        <w:rPr>
          <w:bCs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line="240" w:lineRule="auto"/>
        <w:ind w:left="900"/>
        <w:jc w:val="center"/>
        <w:rPr>
          <w:caps/>
        </w:rPr>
      </w:pPr>
      <w:r w:rsidRPr="00F71F9F">
        <w:rPr>
          <w:caps/>
          <w:lang w:val="en-US"/>
        </w:rPr>
        <w:t>V</w:t>
      </w:r>
      <w:r w:rsidRPr="00F71F9F">
        <w:rPr>
          <w:caps/>
        </w:rPr>
        <w:t>. Механизмы управления и контроля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Pr="00DA1A23">
        <w:t>одпрограммы является Заместитель Мэра Города Томска - начальник департамента городского хозяйства</w:t>
      </w:r>
      <w:r>
        <w:t xml:space="preserve"> администрации Города Томска</w:t>
      </w:r>
      <w:r w:rsidRPr="00DA1A23">
        <w:t>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>
        <w:t>ю софинансирования мероприятий П</w:t>
      </w:r>
      <w:r w:rsidRPr="00DA1A23">
        <w:t>одпрограммы осуществляется в рамках реализации государственной программы «Развитие коммунальной инфраструктуры в Томской области» (утверждена постановлением Администрации Томской области от 27.09.2019 № 346а.).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Монитор</w:t>
      </w:r>
      <w:r>
        <w:t>инг и контроль хода реализации П</w:t>
      </w:r>
      <w:r w:rsidRPr="00DA1A23">
        <w:t>одпрограммы осуществляет департамент городского хозяйства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Департамент капитального строительства администрации Города Томска подаёт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BD200A" w:rsidRPr="00DA1A23" w:rsidRDefault="00BD200A" w:rsidP="00BD200A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>
        <w:t>Соисполнители П</w:t>
      </w:r>
      <w:r w:rsidRPr="00DA1A23">
        <w:t>одпрограммы предоставляют в адрес департамента городского хозяйства администрации Города Томска предварительные о</w:t>
      </w:r>
      <w:r>
        <w:t>тчеты о реализации мероприятий П</w:t>
      </w:r>
      <w:r w:rsidRPr="00DA1A23">
        <w:t xml:space="preserve"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</w:t>
      </w:r>
      <w:r w:rsidRPr="00DA1A23">
        <w:lastRenderedPageBreak/>
        <w:t>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p w:rsidR="00296B37" w:rsidRPr="00DA1A23" w:rsidRDefault="00296B37" w:rsidP="00BD200A">
      <w:pPr>
        <w:autoSpaceDE w:val="0"/>
        <w:autoSpaceDN w:val="0"/>
        <w:adjustRightInd w:val="0"/>
        <w:ind w:firstLine="600"/>
        <w:jc w:val="both"/>
      </w:pP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01" w:rsidRDefault="00861901" w:rsidP="0041538E">
      <w:r>
        <w:separator/>
      </w:r>
    </w:p>
  </w:endnote>
  <w:endnote w:type="continuationSeparator" w:id="0">
    <w:p w:rsidR="00861901" w:rsidRDefault="00861901" w:rsidP="004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01" w:rsidRDefault="00861901" w:rsidP="0041538E">
      <w:r>
        <w:separator/>
      </w:r>
    </w:p>
  </w:footnote>
  <w:footnote w:type="continuationSeparator" w:id="0">
    <w:p w:rsidR="00861901" w:rsidRDefault="00861901" w:rsidP="004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01" w:rsidRDefault="00861901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901" w:rsidRDefault="008619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 w15:restartNumberingAfterBreak="0">
    <w:nsid w:val="06C02A00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9" w15:restartNumberingAfterBreak="0">
    <w:nsid w:val="69DD06D7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63B2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23DA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43C6"/>
    <w:rsid w:val="000B52BF"/>
    <w:rsid w:val="000B5816"/>
    <w:rsid w:val="000B72A4"/>
    <w:rsid w:val="000C1718"/>
    <w:rsid w:val="000C2970"/>
    <w:rsid w:val="000C3D42"/>
    <w:rsid w:val="000C56C7"/>
    <w:rsid w:val="000C62FE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D08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2CF2"/>
    <w:rsid w:val="00137EC0"/>
    <w:rsid w:val="00144A44"/>
    <w:rsid w:val="00147837"/>
    <w:rsid w:val="00147E30"/>
    <w:rsid w:val="00147E3C"/>
    <w:rsid w:val="00147E66"/>
    <w:rsid w:val="001524D9"/>
    <w:rsid w:val="00153206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24ED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42B"/>
    <w:rsid w:val="0032190E"/>
    <w:rsid w:val="003222A9"/>
    <w:rsid w:val="00327771"/>
    <w:rsid w:val="003278B7"/>
    <w:rsid w:val="0033020C"/>
    <w:rsid w:val="00330C36"/>
    <w:rsid w:val="003345DA"/>
    <w:rsid w:val="00335C3E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51C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2B31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1AB4"/>
    <w:rsid w:val="004B3920"/>
    <w:rsid w:val="004B394D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6D6C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767A4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1D52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1CCC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125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B7A90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162A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408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1901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236E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656AA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A1B4C"/>
    <w:rsid w:val="009B0BB7"/>
    <w:rsid w:val="009B0D48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9F79B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61DF5"/>
    <w:rsid w:val="00A64129"/>
    <w:rsid w:val="00A64FFF"/>
    <w:rsid w:val="00A6720A"/>
    <w:rsid w:val="00A67A18"/>
    <w:rsid w:val="00A67D69"/>
    <w:rsid w:val="00A7099E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4D08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2802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04A3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00A"/>
    <w:rsid w:val="00BD2240"/>
    <w:rsid w:val="00BD41AC"/>
    <w:rsid w:val="00BD521E"/>
    <w:rsid w:val="00BD56E7"/>
    <w:rsid w:val="00BD59DF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668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1AE1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11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858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A7695"/>
    <w:rsid w:val="00EB12C2"/>
    <w:rsid w:val="00EB440F"/>
    <w:rsid w:val="00EB690E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1654"/>
    <w:rsid w:val="00ED332B"/>
    <w:rsid w:val="00ED490D"/>
    <w:rsid w:val="00ED4B8A"/>
    <w:rsid w:val="00ED5A16"/>
    <w:rsid w:val="00ED5F0D"/>
    <w:rsid w:val="00ED6EB5"/>
    <w:rsid w:val="00EE04E9"/>
    <w:rsid w:val="00EE1BC2"/>
    <w:rsid w:val="00EE2351"/>
    <w:rsid w:val="00EE34AB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27BB2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1F9F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845BE"/>
    <w:rsid w:val="00F859C3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1A7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77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E8D922-3F16-427E-8D19-6436A754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EEED8-10A0-438E-AB3A-EB90E8A4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3602</Words>
  <Characters>25961</Characters>
  <Application>Microsoft Office Word</Application>
  <DocSecurity>0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Анастасия Александровна Колегова</cp:lastModifiedBy>
  <cp:revision>13</cp:revision>
  <cp:lastPrinted>2024-01-25T03:28:00Z</cp:lastPrinted>
  <dcterms:created xsi:type="dcterms:W3CDTF">2024-01-14T06:46:00Z</dcterms:created>
  <dcterms:modified xsi:type="dcterms:W3CDTF">2024-01-26T09:32:00Z</dcterms:modified>
</cp:coreProperties>
</file>