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11" w:rsidRPr="005F4811" w:rsidRDefault="005F48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F4811">
        <w:rPr>
          <w:rFonts w:ascii="Times New Roman" w:hAnsi="Times New Roman" w:cs="Times New Roman"/>
        </w:rPr>
        <w:t>Приложение</w:t>
      </w:r>
    </w:p>
    <w:p w:rsidR="005F4811" w:rsidRPr="005F4811" w:rsidRDefault="005F4811">
      <w:pPr>
        <w:pStyle w:val="ConsPlusNormal"/>
        <w:jc w:val="right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к постановлению</w:t>
      </w:r>
    </w:p>
    <w:p w:rsidR="005F4811" w:rsidRPr="005F4811" w:rsidRDefault="005F4811">
      <w:pPr>
        <w:pStyle w:val="ConsPlusNormal"/>
        <w:jc w:val="right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администрации Города Томска</w:t>
      </w:r>
    </w:p>
    <w:p w:rsidR="005F4811" w:rsidRPr="005F4811" w:rsidRDefault="005F4811">
      <w:pPr>
        <w:pStyle w:val="ConsPlusNormal"/>
        <w:jc w:val="right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от 21.03.2017 N 165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Title"/>
        <w:jc w:val="center"/>
        <w:rPr>
          <w:rFonts w:ascii="Times New Roman" w:hAnsi="Times New Roman" w:cs="Times New Roman"/>
        </w:rPr>
      </w:pPr>
      <w:bookmarkStart w:id="1" w:name="P46"/>
      <w:bookmarkEnd w:id="1"/>
      <w:r w:rsidRPr="005F4811">
        <w:rPr>
          <w:rFonts w:ascii="Times New Roman" w:hAnsi="Times New Roman" w:cs="Times New Roman"/>
        </w:rPr>
        <w:t>ПОЛОЖЕНИЕ</w:t>
      </w:r>
    </w:p>
    <w:p w:rsidR="005F4811" w:rsidRPr="005F4811" w:rsidRDefault="005F4811">
      <w:pPr>
        <w:pStyle w:val="ConsPlusTitle"/>
        <w:jc w:val="center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О РАСЧЕТЕ РАЗМЕРА ПЛАТЫ ЗА ПОЛЬЗОВАНИЕ ЖИЛЫМ ПОМЕЩЕНИЕМ</w:t>
      </w:r>
    </w:p>
    <w:p w:rsidR="005F4811" w:rsidRPr="005F4811" w:rsidRDefault="005F4811">
      <w:pPr>
        <w:pStyle w:val="ConsPlusTitle"/>
        <w:jc w:val="center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(ПЛАТЫ ЗА НАЕМ) ДЛЯ НАНИМАТЕЛЕЙ ЖИЛЫХ ПОМЕЩЕНИЙ ПО ДОГОВОРАМ</w:t>
      </w:r>
    </w:p>
    <w:p w:rsidR="005F4811" w:rsidRPr="005F4811" w:rsidRDefault="005F4811">
      <w:pPr>
        <w:pStyle w:val="ConsPlusTitle"/>
        <w:jc w:val="center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СОЦИАЛЬНОГО НАЙМА И ДОГОВОРАМ НАЙМА ЖИЛЫХ ПОМЕЩЕНИЙ</w:t>
      </w:r>
    </w:p>
    <w:p w:rsidR="005F4811" w:rsidRPr="005F4811" w:rsidRDefault="005F4811">
      <w:pPr>
        <w:pStyle w:val="ConsPlusTitle"/>
        <w:jc w:val="center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ГОСУДАРСТВЕННОГО ИЛИ МУНИЦИПАЛЬНОГО ЖИЛИЩНОГО ФОНДА</w:t>
      </w:r>
    </w:p>
    <w:p w:rsidR="005F4811" w:rsidRPr="005F4811" w:rsidRDefault="005F4811">
      <w:pPr>
        <w:pStyle w:val="ConsPlusTitle"/>
        <w:jc w:val="center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МУНИЦИПАЛЬНОГО ОБРАЗОВАНИЯ "ГОРОД ТОМСК"</w:t>
      </w:r>
    </w:p>
    <w:p w:rsidR="005F4811" w:rsidRPr="005F4811" w:rsidRDefault="005F481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4811" w:rsidRPr="005F48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4811">
              <w:rPr>
                <w:rFonts w:ascii="Times New Roman" w:hAnsi="Times New Roman" w:cs="Times New Roman"/>
              </w:rPr>
              <w:t xml:space="preserve">(в ред. </w:t>
            </w:r>
            <w:hyperlink r:id="rId5">
              <w:r w:rsidRPr="005F481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F4811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от 27.12.2021 N 1085)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I. ОБЩИЕ ПОЛОЖЕНИЯ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 xml:space="preserve">1.1. </w:t>
      </w:r>
      <w:proofErr w:type="gramStart"/>
      <w:r w:rsidRPr="005F4811">
        <w:rPr>
          <w:rFonts w:ascii="Times New Roman" w:hAnsi="Times New Roman" w:cs="Times New Roman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"Город Томск" (далее - Положение) разработано в соответствии со </w:t>
      </w:r>
      <w:hyperlink r:id="rId6">
        <w:r w:rsidRPr="005F4811">
          <w:rPr>
            <w:rFonts w:ascii="Times New Roman" w:hAnsi="Times New Roman" w:cs="Times New Roman"/>
          </w:rPr>
          <w:t>статьей 156</w:t>
        </w:r>
      </w:hyperlink>
      <w:r w:rsidRPr="005F4811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7">
        <w:r w:rsidRPr="005F4811">
          <w:rPr>
            <w:rFonts w:ascii="Times New Roman" w:hAnsi="Times New Roman" w:cs="Times New Roman"/>
          </w:rPr>
          <w:t>статьей 16</w:t>
        </w:r>
      </w:hyperlink>
      <w:r w:rsidRPr="005F4811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</w:t>
      </w:r>
      <w:proofErr w:type="gramEnd"/>
      <w:r w:rsidRPr="005F4811">
        <w:rPr>
          <w:rFonts w:ascii="Times New Roman" w:hAnsi="Times New Roman" w:cs="Times New Roman"/>
        </w:rPr>
        <w:t xml:space="preserve"> в Российской Федерации", </w:t>
      </w:r>
      <w:hyperlink r:id="rId8">
        <w:r w:rsidRPr="005F4811">
          <w:rPr>
            <w:rFonts w:ascii="Times New Roman" w:hAnsi="Times New Roman" w:cs="Times New Roman"/>
          </w:rPr>
          <w:t>Приказом</w:t>
        </w:r>
      </w:hyperlink>
      <w:r w:rsidRPr="005F4811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5F4811">
        <w:rPr>
          <w:rFonts w:ascii="Times New Roman" w:hAnsi="Times New Roman" w:cs="Times New Roman"/>
        </w:rPr>
        <w:t>пр</w:t>
      </w:r>
      <w:proofErr w:type="spellEnd"/>
      <w:proofErr w:type="gramEnd"/>
      <w:r w:rsidRPr="005F4811">
        <w:rPr>
          <w:rFonts w:ascii="Times New Roman" w:hAnsi="Times New Roman" w:cs="Times New Roman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(далее - Методические указания).</w:t>
      </w:r>
    </w:p>
    <w:p w:rsidR="005F4811" w:rsidRPr="005F4811" w:rsidRDefault="005F4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1.2. Размер платы за наем определяется исходя из занимаемой общей площади жилого помещения (в отдельных комнатах в общежитиях - исходя из площади этих комнат).</w:t>
      </w:r>
    </w:p>
    <w:p w:rsidR="005F4811" w:rsidRPr="005F4811" w:rsidRDefault="005F4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1.3. Граждане, признанные в установленном законодательством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помещением.</w:t>
      </w:r>
    </w:p>
    <w:p w:rsidR="005F4811" w:rsidRPr="005F4811" w:rsidRDefault="005F4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1.4. Размер платы за наем устанавливается с 1 февраля каждого календарного года.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 xml:space="preserve">(п. 1.4 </w:t>
      </w:r>
      <w:proofErr w:type="gramStart"/>
      <w:r w:rsidRPr="005F4811">
        <w:rPr>
          <w:rFonts w:ascii="Times New Roman" w:hAnsi="Times New Roman" w:cs="Times New Roman"/>
        </w:rPr>
        <w:t>введен</w:t>
      </w:r>
      <w:proofErr w:type="gramEnd"/>
      <w:r w:rsidRPr="005F4811">
        <w:rPr>
          <w:rFonts w:ascii="Times New Roman" w:hAnsi="Times New Roman" w:cs="Times New Roman"/>
        </w:rPr>
        <w:t xml:space="preserve"> </w:t>
      </w:r>
      <w:hyperlink r:id="rId9">
        <w:r w:rsidRPr="005F4811">
          <w:rPr>
            <w:rFonts w:ascii="Times New Roman" w:hAnsi="Times New Roman" w:cs="Times New Roman"/>
          </w:rPr>
          <w:t>постановлением</w:t>
        </w:r>
      </w:hyperlink>
      <w:r w:rsidRPr="005F4811">
        <w:rPr>
          <w:rFonts w:ascii="Times New Roman" w:hAnsi="Times New Roman" w:cs="Times New Roman"/>
        </w:rPr>
        <w:t xml:space="preserve"> администрации г. Томска от 27.12.2021 N 1085)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II. РАЗМЕР ПЛАТЫ ЗА НАЕМ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 xml:space="preserve">2.1. Размер платы за наем рассчитывается в соответствии с Методическими </w:t>
      </w:r>
      <w:hyperlink r:id="rId10">
        <w:r w:rsidRPr="005F4811">
          <w:rPr>
            <w:rFonts w:ascii="Times New Roman" w:hAnsi="Times New Roman" w:cs="Times New Roman"/>
          </w:rPr>
          <w:t>указаниями</w:t>
        </w:r>
      </w:hyperlink>
      <w:r w:rsidRPr="005F4811">
        <w:rPr>
          <w:rFonts w:ascii="Times New Roman" w:hAnsi="Times New Roman" w:cs="Times New Roman"/>
        </w:rPr>
        <w:t xml:space="preserve"> исходя из базового размера платы за наем с использованием коэффициента соответствия платы, а также коэффициента, характеризующего качество и благоустройство жилого помещения, месторасположение дома.</w:t>
      </w:r>
    </w:p>
    <w:p w:rsidR="005F4811" w:rsidRPr="005F4811" w:rsidRDefault="005F4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2.2. Значение базового размера платы за наем и коэффициента соответствия платы устанавливается муниципальным правовым актом администрации Города Томска.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III. КОЭФФИЦИЕНТ, ХАРАКТЕРИЗУЮЩИЙ КАЧЕСТВО И</w:t>
      </w:r>
    </w:p>
    <w:p w:rsidR="005F4811" w:rsidRPr="005F4811" w:rsidRDefault="005F4811">
      <w:pPr>
        <w:pStyle w:val="ConsPlusTitle"/>
        <w:jc w:val="center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БЛАГОУСТРОЙСТВО ЖИЛОГО ПОМЕЩЕНИЯ, МЕСТОРАСПОЛОЖЕНИЕ ДОМА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 xml:space="preserve">3.1. Интегральное значение коэффициента, характеризующего качество и благоустройство жилого помещения, месторасположение дома, для жилого помещения рассчитывается в соответствии с </w:t>
      </w:r>
      <w:hyperlink r:id="rId11">
        <w:r w:rsidRPr="005F4811">
          <w:rPr>
            <w:rFonts w:ascii="Times New Roman" w:hAnsi="Times New Roman" w:cs="Times New Roman"/>
          </w:rPr>
          <w:t>пунктом 4.2</w:t>
        </w:r>
      </w:hyperlink>
      <w:r w:rsidRPr="005F4811">
        <w:rPr>
          <w:rFonts w:ascii="Times New Roman" w:hAnsi="Times New Roman" w:cs="Times New Roman"/>
        </w:rPr>
        <w:t xml:space="preserve"> Методических указаний.</w:t>
      </w:r>
    </w:p>
    <w:p w:rsidR="005F4811" w:rsidRPr="005F4811" w:rsidRDefault="005F4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lastRenderedPageBreak/>
        <w:t>3.2. Значение показателей для расчета коэффициента, характеризующего качество и благоустройство жилого помещения, месторасположение дома, определяется исходя из следующих параметров:</w:t>
      </w:r>
    </w:p>
    <w:p w:rsidR="005F4811" w:rsidRPr="005F4811" w:rsidRDefault="005F4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3.2.1. К</w:t>
      </w:r>
      <w:proofErr w:type="gramStart"/>
      <w:r w:rsidRPr="005F4811">
        <w:rPr>
          <w:rFonts w:ascii="Times New Roman" w:hAnsi="Times New Roman" w:cs="Times New Roman"/>
          <w:vertAlign w:val="subscript"/>
        </w:rPr>
        <w:t>1</w:t>
      </w:r>
      <w:proofErr w:type="gramEnd"/>
      <w:r w:rsidRPr="005F4811">
        <w:rPr>
          <w:rFonts w:ascii="Times New Roman" w:hAnsi="Times New Roman" w:cs="Times New Roman"/>
        </w:rPr>
        <w:t xml:space="preserve"> - коэффициент, характеризующий качество жилого помещения, принимается в соответствии с таблицей 1.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Таблица 1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479"/>
        <w:gridCol w:w="2891"/>
      </w:tblGrid>
      <w:tr w:rsidR="005F4811" w:rsidRPr="005F4811">
        <w:tc>
          <w:tcPr>
            <w:tcW w:w="1701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4479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Срок эксплуатации многоквартирного жилого дома</w:t>
            </w:r>
          </w:p>
        </w:tc>
        <w:tc>
          <w:tcPr>
            <w:tcW w:w="2891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5F4811" w:rsidRPr="005F4811">
        <w:tc>
          <w:tcPr>
            <w:tcW w:w="1701" w:type="dxa"/>
            <w:vMerge w:val="restart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</w:t>
            </w:r>
            <w:proofErr w:type="gramStart"/>
            <w:r w:rsidRPr="005F481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4479" w:type="dxa"/>
            <w:vAlign w:val="center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До 20 лет включительно</w:t>
            </w:r>
          </w:p>
        </w:tc>
        <w:tc>
          <w:tcPr>
            <w:tcW w:w="2891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1,20</w:t>
            </w:r>
          </w:p>
        </w:tc>
      </w:tr>
      <w:tr w:rsidR="005F4811" w:rsidRPr="005F4811">
        <w:tc>
          <w:tcPr>
            <w:tcW w:w="1701" w:type="dxa"/>
            <w:vMerge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Align w:val="center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2891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0,88</w:t>
            </w:r>
          </w:p>
        </w:tc>
      </w:tr>
    </w:tbl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3.2.2. К</w:t>
      </w:r>
      <w:proofErr w:type="gramStart"/>
      <w:r w:rsidRPr="005F4811">
        <w:rPr>
          <w:rFonts w:ascii="Times New Roman" w:hAnsi="Times New Roman" w:cs="Times New Roman"/>
          <w:vertAlign w:val="subscript"/>
        </w:rPr>
        <w:t>2</w:t>
      </w:r>
      <w:proofErr w:type="gramEnd"/>
      <w:r w:rsidRPr="005F4811">
        <w:rPr>
          <w:rFonts w:ascii="Times New Roman" w:hAnsi="Times New Roman" w:cs="Times New Roman"/>
        </w:rPr>
        <w:t xml:space="preserve"> - коэффициент, характеризующий благоустройство жилого помещения, принимается в соответствии с таблицей 2.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Таблица 2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14"/>
        <w:gridCol w:w="3855"/>
        <w:gridCol w:w="1680"/>
      </w:tblGrid>
      <w:tr w:rsidR="005F4811" w:rsidRPr="005F4811">
        <w:tc>
          <w:tcPr>
            <w:tcW w:w="1701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814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55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Характеристика показателя</w:t>
            </w:r>
          </w:p>
        </w:tc>
        <w:tc>
          <w:tcPr>
            <w:tcW w:w="1680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5F4811" w:rsidRPr="005F4811">
        <w:tc>
          <w:tcPr>
            <w:tcW w:w="1701" w:type="dxa"/>
            <w:vMerge w:val="restart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</w:t>
            </w:r>
            <w:proofErr w:type="gramStart"/>
            <w:r w:rsidRPr="005F4811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814" w:type="dxa"/>
            <w:vMerge w:val="restart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Степень благоустройства жилого помещения</w:t>
            </w:r>
          </w:p>
        </w:tc>
        <w:tc>
          <w:tcPr>
            <w:tcW w:w="3855" w:type="dxa"/>
            <w:vAlign w:val="center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Отдельные благоустроенные жилые помещения в кирпичных, крупнопанельных, деревянных и других зданиях</w:t>
            </w:r>
          </w:p>
        </w:tc>
        <w:tc>
          <w:tcPr>
            <w:tcW w:w="1680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1,22</w:t>
            </w:r>
          </w:p>
        </w:tc>
      </w:tr>
      <w:tr w:rsidR="005F4811" w:rsidRPr="005F4811">
        <w:tc>
          <w:tcPr>
            <w:tcW w:w="1701" w:type="dxa"/>
            <w:vMerge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F4811">
              <w:rPr>
                <w:rFonts w:ascii="Times New Roman" w:hAnsi="Times New Roman" w:cs="Times New Roman"/>
              </w:rPr>
              <w:t xml:space="preserve">Отдельные </w:t>
            </w:r>
            <w:proofErr w:type="spellStart"/>
            <w:r w:rsidRPr="005F4811">
              <w:rPr>
                <w:rFonts w:ascii="Times New Roman" w:hAnsi="Times New Roman" w:cs="Times New Roman"/>
              </w:rPr>
              <w:t>полублагоустроенные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жилые помещения в кирпичных, крупнопанельных, деревянных и других зданиях, квартиры для малосемейных и гостиничного типа в кирпичных и крупнопанельных зданиях</w:t>
            </w:r>
            <w:proofErr w:type="gramEnd"/>
          </w:p>
        </w:tc>
        <w:tc>
          <w:tcPr>
            <w:tcW w:w="1680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0,91</w:t>
            </w:r>
          </w:p>
        </w:tc>
      </w:tr>
      <w:tr w:rsidR="005F4811" w:rsidRPr="005F4811">
        <w:tc>
          <w:tcPr>
            <w:tcW w:w="1701" w:type="dxa"/>
            <w:vMerge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Align w:val="center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Отдельные неблагоустроенные жилые помещения в кирпичных, крупнопанельных, деревянных и других зданиях</w:t>
            </w:r>
          </w:p>
        </w:tc>
        <w:tc>
          <w:tcPr>
            <w:tcW w:w="1680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0,80</w:t>
            </w:r>
          </w:p>
        </w:tc>
      </w:tr>
    </w:tbl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Для целей настоящего Положения используются следующие основные понятия:</w:t>
      </w:r>
    </w:p>
    <w:p w:rsidR="005F4811" w:rsidRPr="005F4811" w:rsidRDefault="005F4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1) благоустроенные жилые помещения - жилые помещения, оборудованные централизованным отоплением, холодным и горячим водоснабжением, водоотведением, электроснабжением;</w:t>
      </w:r>
    </w:p>
    <w:p w:rsidR="005F4811" w:rsidRPr="005F4811" w:rsidRDefault="005F4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 xml:space="preserve">2) </w:t>
      </w:r>
      <w:proofErr w:type="spellStart"/>
      <w:r w:rsidRPr="005F4811">
        <w:rPr>
          <w:rFonts w:ascii="Times New Roman" w:hAnsi="Times New Roman" w:cs="Times New Roman"/>
        </w:rPr>
        <w:t>полублагоустроенные</w:t>
      </w:r>
      <w:proofErr w:type="spellEnd"/>
      <w:r w:rsidRPr="005F4811">
        <w:rPr>
          <w:rFonts w:ascii="Times New Roman" w:hAnsi="Times New Roman" w:cs="Times New Roman"/>
        </w:rPr>
        <w:t xml:space="preserve"> жилые помещения - жилые помещения, оборудованные электроснабжением и не оборудованные одним, двумя или тремя видами коммунальных услуг: централизованным отоплением, холодным и горячим водоснабжением, водоотведением;</w:t>
      </w:r>
    </w:p>
    <w:p w:rsidR="005F4811" w:rsidRPr="005F4811" w:rsidRDefault="005F4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3) неблагоустроенные жилые помещения - жилые помещения, оборудованные электроснабжением и не оборудованные ни одним из видов коммунальных услуг: централизованным отоплением, холодным и горячим водоснабжением, водоотведением.</w:t>
      </w:r>
    </w:p>
    <w:p w:rsidR="005F4811" w:rsidRPr="005F4811" w:rsidRDefault="005F4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3.2.3. К</w:t>
      </w:r>
      <w:r w:rsidRPr="005F4811">
        <w:rPr>
          <w:rFonts w:ascii="Times New Roman" w:hAnsi="Times New Roman" w:cs="Times New Roman"/>
          <w:vertAlign w:val="subscript"/>
        </w:rPr>
        <w:t>3</w:t>
      </w:r>
      <w:r w:rsidRPr="005F4811">
        <w:rPr>
          <w:rFonts w:ascii="Times New Roman" w:hAnsi="Times New Roman" w:cs="Times New Roman"/>
        </w:rPr>
        <w:t xml:space="preserve"> - коэффициент, характеризующий месторасположение дома, принимается в </w:t>
      </w:r>
      <w:r w:rsidRPr="005F4811">
        <w:rPr>
          <w:rFonts w:ascii="Times New Roman" w:hAnsi="Times New Roman" w:cs="Times New Roman"/>
        </w:rPr>
        <w:lastRenderedPageBreak/>
        <w:t xml:space="preserve">соответствии с таблицей 3, с учетом перечня улиц (переулков, проспектов), относящихся к центральной части муниципального образования "Город Томск" в соответствии с </w:t>
      </w:r>
      <w:hyperlink w:anchor="P123">
        <w:r w:rsidRPr="005F4811">
          <w:rPr>
            <w:rFonts w:ascii="Times New Roman" w:hAnsi="Times New Roman" w:cs="Times New Roman"/>
          </w:rPr>
          <w:t>таблицей 4</w:t>
        </w:r>
      </w:hyperlink>
      <w:r w:rsidRPr="005F4811">
        <w:rPr>
          <w:rFonts w:ascii="Times New Roman" w:hAnsi="Times New Roman" w:cs="Times New Roman"/>
        </w:rPr>
        <w:t>.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Таблица 3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4"/>
        <w:gridCol w:w="5726"/>
        <w:gridCol w:w="1757"/>
      </w:tblGrid>
      <w:tr w:rsidR="005F4811" w:rsidRPr="005F4811">
        <w:tc>
          <w:tcPr>
            <w:tcW w:w="1544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5726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1757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5F4811" w:rsidRPr="005F4811">
        <w:tc>
          <w:tcPr>
            <w:tcW w:w="1544" w:type="dxa"/>
            <w:vMerge w:val="restart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</w:t>
            </w:r>
            <w:r w:rsidRPr="005F4811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726" w:type="dxa"/>
            <w:vAlign w:val="center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Жилые помещения, расположенные в домах, находящихся в центральной части муниципального образования "Город Томск"</w:t>
            </w:r>
          </w:p>
        </w:tc>
        <w:tc>
          <w:tcPr>
            <w:tcW w:w="1757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1,20</w:t>
            </w:r>
          </w:p>
        </w:tc>
      </w:tr>
      <w:tr w:rsidR="005F4811" w:rsidRPr="005F4811">
        <w:tc>
          <w:tcPr>
            <w:tcW w:w="1544" w:type="dxa"/>
            <w:vMerge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vAlign w:val="center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Жилые помещения, расположенные в домах, находящихся за пределами центральной части муниципального образования "Город Томск"</w:t>
            </w:r>
          </w:p>
        </w:tc>
        <w:tc>
          <w:tcPr>
            <w:tcW w:w="1757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0,89</w:t>
            </w:r>
          </w:p>
        </w:tc>
      </w:tr>
    </w:tbl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Таблица 4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Title"/>
        <w:jc w:val="center"/>
        <w:rPr>
          <w:rFonts w:ascii="Times New Roman" w:hAnsi="Times New Roman" w:cs="Times New Roman"/>
        </w:rPr>
      </w:pPr>
      <w:bookmarkStart w:id="2" w:name="P123"/>
      <w:bookmarkEnd w:id="2"/>
      <w:r w:rsidRPr="005F4811">
        <w:rPr>
          <w:rFonts w:ascii="Times New Roman" w:hAnsi="Times New Roman" w:cs="Times New Roman"/>
        </w:rPr>
        <w:t>Перечень улиц (переулков, проспектов), относящихся</w:t>
      </w:r>
    </w:p>
    <w:p w:rsidR="005F4811" w:rsidRPr="005F4811" w:rsidRDefault="005F4811">
      <w:pPr>
        <w:pStyle w:val="ConsPlusTitle"/>
        <w:jc w:val="center"/>
        <w:rPr>
          <w:rFonts w:ascii="Times New Roman" w:hAnsi="Times New Roman" w:cs="Times New Roman"/>
        </w:rPr>
      </w:pPr>
      <w:r w:rsidRPr="005F4811">
        <w:rPr>
          <w:rFonts w:ascii="Times New Roman" w:hAnsi="Times New Roman" w:cs="Times New Roman"/>
        </w:rPr>
        <w:t>к центральной части муниципального образования "Город Томск"</w:t>
      </w: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18"/>
        <w:gridCol w:w="1984"/>
        <w:gridCol w:w="1814"/>
        <w:gridCol w:w="2098"/>
      </w:tblGrid>
      <w:tr w:rsidR="005F4811" w:rsidRPr="005F4811">
        <w:tc>
          <w:tcPr>
            <w:tcW w:w="510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618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Наименование улицы/переулка</w:t>
            </w:r>
          </w:p>
        </w:tc>
        <w:tc>
          <w:tcPr>
            <w:tcW w:w="1984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N дома</w:t>
            </w:r>
          </w:p>
        </w:tc>
        <w:tc>
          <w:tcPr>
            <w:tcW w:w="1814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Район города</w:t>
            </w:r>
          </w:p>
        </w:tc>
        <w:tc>
          <w:tcPr>
            <w:tcW w:w="2098" w:type="dxa"/>
            <w:vAlign w:val="center"/>
          </w:tcPr>
          <w:p w:rsidR="005F4811" w:rsidRPr="005F4811" w:rsidRDefault="005F4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1905 года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Алтайская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Аптекарский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Архангельский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Базарный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Только четная сторона</w:t>
            </w: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Базарный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Только нечетная сторона</w:t>
            </w: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Бакунина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Батенькова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Безымянный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Белая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Беленца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А.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Белинского проезд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проезд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Белинского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1 - 15а,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2 - 30,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Белинского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17 - 75,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32 - 86,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Белозерская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Белозерский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Болотный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Большая Подгорная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1 - 87, 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2 - 72, нечетная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Буткеевская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Буткеевский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Буяновский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Ванцетти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Вершинина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1 - 11,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2 - 12,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Вершинина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13 - 47,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14 - 72,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Водяная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1 - 25,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2 - 28,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Войкова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Войкова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1 - 45,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2 - 58,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Войлочная заимка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Войлочная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Вузовский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Гагарина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Герцена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35 - 45,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2 - 60,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Герцена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1 - 33, нечетная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Глухой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Гоголя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1 - 51,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2 - 56,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Гоголя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53 - 67, нечетная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Горшковский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Горького М.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1 - 43,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2 - 60,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Горького М.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45 - 47,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62 - 70,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F4811">
              <w:rPr>
                <w:rFonts w:ascii="Times New Roman" w:hAnsi="Times New Roman" w:cs="Times New Roman"/>
              </w:rPr>
              <w:t>Дальне-Ключевская</w:t>
            </w:r>
            <w:proofErr w:type="gramEnd"/>
            <w:r w:rsidRPr="005F4811">
              <w:rPr>
                <w:rFonts w:ascii="Times New Roman" w:hAnsi="Times New Roman" w:cs="Times New Roman"/>
              </w:rPr>
              <w:t xml:space="preserve">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19 - 115,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20 - 66,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F4811">
              <w:rPr>
                <w:rFonts w:ascii="Times New Roman" w:hAnsi="Times New Roman" w:cs="Times New Roman"/>
              </w:rPr>
              <w:t>Дальне-Ключевская</w:t>
            </w:r>
            <w:proofErr w:type="gramEnd"/>
            <w:r w:rsidRPr="005F4811">
              <w:rPr>
                <w:rFonts w:ascii="Times New Roman" w:hAnsi="Times New Roman" w:cs="Times New Roman"/>
              </w:rPr>
              <w:t xml:space="preserve">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1 - 17,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2 - 18,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Дамбовая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2 - 30а,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Дербышевский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М.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1 - 27,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2 - 38,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М.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29 - 59,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40 - 64,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Дзержинского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1 - 15,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2 - 20а, нечетная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Дзержинского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17 - 59,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24 - 64,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Енисейская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1 - 11, нечетная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Загорная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Заливная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Заозерный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Западный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Затеевский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Иванова А.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Источная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Источный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Карпова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Карповский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Картасный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Карташова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1 - 41,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2 - 54,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Киевская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1 - 83, нечетная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Киевская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89 - 107б, нечетная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Кирова пр.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1 - 49,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2 - 50,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Комсомольский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Кононова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Кооперативный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Красноармейская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1 - 63,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2 - 70,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Красноармейская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65 - 99,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72 - 114,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Красный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Кривая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Крылова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Кузнецова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Кузнечный взвоз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Кузнечный проезд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Кулева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Кустарный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Лебедева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1 - 37а,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2 - 10,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Ленина пл.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площадь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Ленина пр.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113 - 191,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82 - 162,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Ленина пр.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1 - 67,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2 - 38,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Ленина пр.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69 - 111,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40 - 80а,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Лермонтова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Лесной (Кировский)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Луговой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Люксембург Р.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1 - 79,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2 - 78,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Макушина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Малая Подгорная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Мамонтова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Маркса К.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1 - 83,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2 - 56,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Мельничная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1 - 51,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2 - 36,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Московский тракт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1 - 7, нечетная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Московский тракт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9 - 113,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2 - 76,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Набережная озера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Набережная реки Томи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 xml:space="preserve">Набережная реки </w:t>
            </w:r>
            <w:proofErr w:type="spellStart"/>
            <w:r w:rsidRPr="005F4811">
              <w:rPr>
                <w:rFonts w:ascii="Times New Roman" w:hAnsi="Times New Roman" w:cs="Times New Roman"/>
              </w:rPr>
              <w:t>Ушайки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Нагорный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Нахановича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Нахимова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1 - 3,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2 - 10,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Нечевский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Никитина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1 - 43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2 - 26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F4811">
              <w:rPr>
                <w:rFonts w:ascii="Times New Roman" w:hAnsi="Times New Roman" w:cs="Times New Roman"/>
              </w:rPr>
              <w:t>Н-Кузнечный</w:t>
            </w:r>
            <w:proofErr w:type="gramEnd"/>
            <w:r w:rsidRPr="005F4811">
              <w:rPr>
                <w:rFonts w:ascii="Times New Roman" w:hAnsi="Times New Roman" w:cs="Times New Roman"/>
              </w:rPr>
              <w:t xml:space="preserve"> ряд 1-я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F4811">
              <w:rPr>
                <w:rFonts w:ascii="Times New Roman" w:hAnsi="Times New Roman" w:cs="Times New Roman"/>
              </w:rPr>
              <w:t>Н-Кузнечный</w:t>
            </w:r>
            <w:proofErr w:type="gramEnd"/>
            <w:r w:rsidRPr="005F4811">
              <w:rPr>
                <w:rFonts w:ascii="Times New Roman" w:hAnsi="Times New Roman" w:cs="Times New Roman"/>
              </w:rPr>
              <w:t xml:space="preserve"> ряд 2-я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Ново-Киевская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Обруб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Озерный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 взвоз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Орловский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Островского Н.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Песочный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5 - 19,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12 - 26,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Петропавловская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Пионерский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Пирогова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Пристанской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Проектируемый проезд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Пушкина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1 - 21,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2 - 42а,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Рузского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Савиных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Сакко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Свердлова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Сибирская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1 - 29,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2 - 38,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1 - 43,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2 - 44,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45 - 111,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46 - 114,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Совпартшкольный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Соляная площадь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площадь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Соляной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Спортивный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Средне-Кирпичная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Старокузнечный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ряд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Студгородок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Студенческая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Сухоозерный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Татарская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1 - 51,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2 - 58,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Тверская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1 - 77,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2 - 88,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Тверская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79 - 117,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90 - 100,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Тимакова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Типографский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Трифонова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Усова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1 - 25/1,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2 - 56,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Учебная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1 - 37а,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2 - 42,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Фрунзе пр.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1 - 67, нечетная;</w:t>
            </w:r>
          </w:p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2 - 96, четная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Шишкова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Школьный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Шумихинский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F4811">
              <w:rPr>
                <w:rFonts w:ascii="Times New Roman" w:hAnsi="Times New Roman" w:cs="Times New Roman"/>
              </w:rPr>
              <w:t>Эуштинская</w:t>
            </w:r>
            <w:proofErr w:type="spellEnd"/>
            <w:r w:rsidRPr="005F4811">
              <w:rPr>
                <w:rFonts w:ascii="Times New Roman" w:hAnsi="Times New Roman" w:cs="Times New Roman"/>
              </w:rPr>
              <w:t xml:space="preserve">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Южный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Весь переулок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Юрточный пер.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4811" w:rsidRPr="005F4811">
        <w:tc>
          <w:tcPr>
            <w:tcW w:w="510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1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Яковлева ул.</w:t>
            </w:r>
          </w:p>
        </w:tc>
        <w:tc>
          <w:tcPr>
            <w:tcW w:w="198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Вся улица</w:t>
            </w:r>
          </w:p>
        </w:tc>
        <w:tc>
          <w:tcPr>
            <w:tcW w:w="1814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  <w:r w:rsidRPr="005F4811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098" w:type="dxa"/>
          </w:tcPr>
          <w:p w:rsidR="005F4811" w:rsidRPr="005F4811" w:rsidRDefault="005F48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jc w:val="both"/>
        <w:rPr>
          <w:rFonts w:ascii="Times New Roman" w:hAnsi="Times New Roman" w:cs="Times New Roman"/>
        </w:rPr>
      </w:pPr>
    </w:p>
    <w:p w:rsidR="005F4811" w:rsidRPr="005F4811" w:rsidRDefault="005F481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3405E" w:rsidRDefault="00D3405E"/>
    <w:sectPr w:rsidR="00D3405E" w:rsidSect="00B5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1"/>
    <w:rsid w:val="005F4811"/>
    <w:rsid w:val="00D3405E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4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4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F4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4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F4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4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4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4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4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F4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4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F4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4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4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672&amp;dst=1000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9&amp;dst=1001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29&amp;dst=101498" TargetMode="External"/><Relationship Id="rId11" Type="http://schemas.openxmlformats.org/officeDocument/2006/relationships/hyperlink" Target="https://login.consultant.ru/link/?req=doc&amp;base=LAW&amp;n=439672&amp;dst=100035" TargetMode="External"/><Relationship Id="rId5" Type="http://schemas.openxmlformats.org/officeDocument/2006/relationships/hyperlink" Target="https://login.consultant.ru/link/?req=doc&amp;base=RLAW091&amp;n=159019&amp;dst=100019" TargetMode="External"/><Relationship Id="rId10" Type="http://schemas.openxmlformats.org/officeDocument/2006/relationships/hyperlink" Target="https://login.consultant.ru/link/?req=doc&amp;base=LAW&amp;n=439672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59019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2024-02-06T04:46:00Z</dcterms:created>
  <dcterms:modified xsi:type="dcterms:W3CDTF">2024-02-06T04:46:00Z</dcterms:modified>
</cp:coreProperties>
</file>