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t>Приложение 1</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082C9F" w:rsidRDefault="00A92E8F" w:rsidP="00082C9F">
      <w:pPr>
        <w:widowControl w:val="0"/>
        <w:autoSpaceDE w:val="0"/>
        <w:autoSpaceDN w:val="0"/>
        <w:jc w:val="center"/>
        <w:rPr>
          <w:rFonts w:eastAsiaTheme="minorEastAsia"/>
          <w:b/>
          <w:sz w:val="24"/>
          <w:szCs w:val="24"/>
        </w:rPr>
      </w:pPr>
      <w:bookmarkStart w:id="0" w:name="P42"/>
      <w:bookmarkEnd w:id="0"/>
      <w:r w:rsidRPr="008C2BA2">
        <w:rPr>
          <w:rFonts w:eastAsiaTheme="minorEastAsia"/>
          <w:b/>
          <w:sz w:val="24"/>
          <w:szCs w:val="24"/>
        </w:rPr>
        <w:t>Размер</w:t>
      </w:r>
      <w:r>
        <w:rPr>
          <w:rFonts w:eastAsiaTheme="minorEastAsia"/>
          <w:b/>
          <w:sz w:val="24"/>
          <w:szCs w:val="24"/>
        </w:rPr>
        <w:t xml:space="preserve"> </w:t>
      </w:r>
      <w:r w:rsidRPr="008C2BA2">
        <w:rPr>
          <w:rFonts w:eastAsiaTheme="minorEastAsia"/>
          <w:b/>
          <w:sz w:val="24"/>
          <w:szCs w:val="24"/>
        </w:rPr>
        <w:t xml:space="preserve">платы за </w:t>
      </w:r>
      <w:r>
        <w:rPr>
          <w:rFonts w:eastAsiaTheme="minorEastAsia"/>
          <w:b/>
          <w:sz w:val="24"/>
          <w:szCs w:val="24"/>
        </w:rPr>
        <w:t>содержание жилого помещения для н</w:t>
      </w:r>
      <w:r w:rsidRPr="008C2BA2">
        <w:rPr>
          <w:rFonts w:eastAsiaTheme="minorEastAsia"/>
          <w:b/>
          <w:sz w:val="24"/>
          <w:szCs w:val="24"/>
        </w:rPr>
        <w:t>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договорам</w:t>
      </w:r>
      <w:r>
        <w:rPr>
          <w:rFonts w:eastAsiaTheme="minorEastAsia"/>
          <w:b/>
          <w:sz w:val="24"/>
          <w:szCs w:val="24"/>
        </w:rPr>
        <w:t xml:space="preserve"> </w:t>
      </w:r>
      <w:r w:rsidRPr="008C2BA2">
        <w:rPr>
          <w:rFonts w:eastAsiaTheme="minorEastAsia"/>
          <w:b/>
          <w:sz w:val="24"/>
          <w:szCs w:val="24"/>
        </w:rPr>
        <w:t>социального найма</w:t>
      </w:r>
      <w:r>
        <w:rPr>
          <w:rFonts w:eastAsiaTheme="minorEastAsia"/>
          <w:b/>
          <w:sz w:val="24"/>
          <w:szCs w:val="24"/>
        </w:rPr>
        <w:t xml:space="preserve"> </w:t>
      </w:r>
      <w:r w:rsidRPr="008C2BA2">
        <w:rPr>
          <w:rFonts w:eastAsiaTheme="minorEastAsia"/>
          <w:b/>
          <w:sz w:val="24"/>
          <w:szCs w:val="24"/>
        </w:rPr>
        <w:t>и договорам найма жилых помещений</w:t>
      </w:r>
      <w:r>
        <w:rPr>
          <w:rFonts w:eastAsiaTheme="minorEastAsia"/>
          <w:b/>
          <w:sz w:val="24"/>
          <w:szCs w:val="24"/>
        </w:rPr>
        <w:t xml:space="preserve"> </w:t>
      </w:r>
      <w:r w:rsidRPr="008C2BA2">
        <w:rPr>
          <w:rFonts w:eastAsiaTheme="minorEastAsia"/>
          <w:b/>
          <w:sz w:val="24"/>
          <w:szCs w:val="24"/>
        </w:rPr>
        <w:t>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многоквартирных домах,</w:t>
      </w:r>
      <w:r>
        <w:rPr>
          <w:rFonts w:eastAsiaTheme="minorEastAsia"/>
          <w:b/>
          <w:sz w:val="24"/>
          <w:szCs w:val="24"/>
        </w:rPr>
        <w:t xml:space="preserve"> </w:t>
      </w:r>
      <w:r w:rsidRPr="008C2BA2">
        <w:rPr>
          <w:rFonts w:eastAsiaTheme="minorEastAsia"/>
          <w:b/>
          <w:sz w:val="24"/>
          <w:szCs w:val="24"/>
        </w:rPr>
        <w:t>расположенных на территории кировского района</w:t>
      </w:r>
      <w:r>
        <w:rPr>
          <w:rFonts w:eastAsiaTheme="minorEastAsia"/>
          <w:b/>
          <w:sz w:val="24"/>
          <w:szCs w:val="24"/>
        </w:rPr>
        <w:t xml:space="preserve"> </w:t>
      </w:r>
      <w:r w:rsidRPr="008C2BA2">
        <w:rPr>
          <w:rFonts w:eastAsiaTheme="minorEastAsia"/>
          <w:b/>
          <w:sz w:val="24"/>
          <w:szCs w:val="24"/>
        </w:rPr>
        <w:t xml:space="preserve">муниципального образования </w:t>
      </w:r>
      <w:r w:rsidR="00082C9F">
        <w:rPr>
          <w:rFonts w:eastAsiaTheme="minorEastAsia"/>
          <w:b/>
          <w:sz w:val="24"/>
          <w:szCs w:val="24"/>
        </w:rPr>
        <w:t>«</w:t>
      </w:r>
      <w:r w:rsidRPr="008C2BA2">
        <w:rPr>
          <w:rFonts w:eastAsiaTheme="minorEastAsia"/>
          <w:b/>
          <w:sz w:val="24"/>
          <w:szCs w:val="24"/>
        </w:rPr>
        <w:t>Город Томск</w:t>
      </w:r>
      <w:r w:rsidR="00082C9F">
        <w:rPr>
          <w:rFonts w:eastAsiaTheme="minorEastAsia"/>
          <w:b/>
          <w:sz w:val="24"/>
          <w:szCs w:val="24"/>
        </w:rPr>
        <w:t>»</w:t>
      </w:r>
    </w:p>
    <w:p w:rsidR="008C2BA2" w:rsidRPr="008C2BA2" w:rsidRDefault="008C2BA2" w:rsidP="008C2BA2">
      <w:pPr>
        <w:widowControl w:val="0"/>
        <w:autoSpaceDE w:val="0"/>
        <w:autoSpaceDN w:val="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664"/>
        <w:gridCol w:w="1339"/>
        <w:gridCol w:w="1304"/>
        <w:gridCol w:w="2665"/>
      </w:tblGrid>
      <w:tr w:rsidR="008C2BA2" w:rsidRPr="008C2BA2" w:rsidTr="00FD2288">
        <w:tc>
          <w:tcPr>
            <w:tcW w:w="454" w:type="dxa"/>
            <w:vMerge w:val="restart"/>
          </w:tcPr>
          <w:p w:rsidR="008C2BA2" w:rsidRPr="008C2BA2" w:rsidRDefault="007C42B8" w:rsidP="008C2BA2">
            <w:pPr>
              <w:widowControl w:val="0"/>
              <w:autoSpaceDE w:val="0"/>
              <w:autoSpaceDN w:val="0"/>
              <w:jc w:val="center"/>
              <w:rPr>
                <w:rFonts w:eastAsiaTheme="minorEastAsia"/>
                <w:sz w:val="24"/>
                <w:szCs w:val="24"/>
              </w:rPr>
            </w:pPr>
            <w:r>
              <w:rPr>
                <w:rFonts w:eastAsiaTheme="minorEastAsia"/>
                <w:sz w:val="24"/>
                <w:szCs w:val="24"/>
              </w:rPr>
              <w:t>№</w:t>
            </w:r>
          </w:p>
          <w:p w:rsidR="008C2BA2" w:rsidRPr="008C2BA2" w:rsidRDefault="008C2BA2" w:rsidP="008C2BA2">
            <w:pPr>
              <w:widowControl w:val="0"/>
              <w:autoSpaceDE w:val="0"/>
              <w:autoSpaceDN w:val="0"/>
              <w:jc w:val="center"/>
              <w:rPr>
                <w:rFonts w:eastAsiaTheme="minorEastAsia"/>
                <w:sz w:val="24"/>
                <w:szCs w:val="24"/>
              </w:rPr>
            </w:pPr>
            <w:proofErr w:type="gramStart"/>
            <w:r w:rsidRPr="008C2BA2">
              <w:rPr>
                <w:rFonts w:eastAsiaTheme="minorEastAsia"/>
                <w:sz w:val="24"/>
                <w:szCs w:val="24"/>
              </w:rPr>
              <w:t>п</w:t>
            </w:r>
            <w:proofErr w:type="gramEnd"/>
            <w:r w:rsidRPr="008C2BA2">
              <w:rPr>
                <w:rFonts w:eastAsiaTheme="minorEastAsia"/>
                <w:sz w:val="24"/>
                <w:szCs w:val="24"/>
              </w:rPr>
              <w:t>/п</w:t>
            </w:r>
          </w:p>
        </w:tc>
        <w:tc>
          <w:tcPr>
            <w:tcW w:w="2608" w:type="dxa"/>
            <w:vMerge w:val="restart"/>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Адрес многоквартирного дома</w:t>
            </w:r>
          </w:p>
        </w:tc>
        <w:tc>
          <w:tcPr>
            <w:tcW w:w="5972" w:type="dxa"/>
            <w:gridSpan w:val="4"/>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Размер платы за содержание жилого помещения,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w:t>
            </w:r>
          </w:p>
        </w:tc>
      </w:tr>
      <w:tr w:rsidR="008C2BA2" w:rsidRPr="008C2BA2" w:rsidTr="00FD2288">
        <w:tc>
          <w:tcPr>
            <w:tcW w:w="454" w:type="dxa"/>
            <w:vMerge/>
          </w:tcPr>
          <w:p w:rsidR="008C2BA2" w:rsidRPr="008C2BA2" w:rsidRDefault="008C2BA2" w:rsidP="008C2BA2">
            <w:pPr>
              <w:widowControl w:val="0"/>
              <w:autoSpaceDE w:val="0"/>
              <w:autoSpaceDN w:val="0"/>
              <w:rPr>
                <w:rFonts w:eastAsiaTheme="minorEastAsia"/>
                <w:sz w:val="24"/>
                <w:szCs w:val="24"/>
              </w:rPr>
            </w:pPr>
          </w:p>
        </w:tc>
        <w:tc>
          <w:tcPr>
            <w:tcW w:w="2608" w:type="dxa"/>
            <w:vMerge/>
          </w:tcPr>
          <w:p w:rsidR="008C2BA2" w:rsidRPr="008C2BA2" w:rsidRDefault="008C2BA2" w:rsidP="008C2BA2">
            <w:pPr>
              <w:widowControl w:val="0"/>
              <w:autoSpaceDE w:val="0"/>
              <w:autoSpaceDN w:val="0"/>
              <w:rPr>
                <w:rFonts w:eastAsiaTheme="minorEastAsia"/>
                <w:sz w:val="24"/>
                <w:szCs w:val="24"/>
              </w:rPr>
            </w:pPr>
          </w:p>
        </w:tc>
        <w:tc>
          <w:tcPr>
            <w:tcW w:w="664" w:type="dxa"/>
            <w:vMerge w:val="restart"/>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всего</w:t>
            </w:r>
          </w:p>
        </w:tc>
        <w:tc>
          <w:tcPr>
            <w:tcW w:w="5308" w:type="dxa"/>
            <w:gridSpan w:val="3"/>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 том числе:</w:t>
            </w:r>
          </w:p>
        </w:tc>
      </w:tr>
      <w:tr w:rsidR="008C2BA2" w:rsidRPr="008C2BA2" w:rsidTr="00FD2288">
        <w:tc>
          <w:tcPr>
            <w:tcW w:w="454" w:type="dxa"/>
            <w:vMerge/>
          </w:tcPr>
          <w:p w:rsidR="008C2BA2" w:rsidRPr="008C2BA2" w:rsidRDefault="008C2BA2" w:rsidP="008C2BA2">
            <w:pPr>
              <w:widowControl w:val="0"/>
              <w:autoSpaceDE w:val="0"/>
              <w:autoSpaceDN w:val="0"/>
              <w:rPr>
                <w:rFonts w:eastAsiaTheme="minorEastAsia"/>
                <w:sz w:val="24"/>
                <w:szCs w:val="24"/>
              </w:rPr>
            </w:pPr>
          </w:p>
        </w:tc>
        <w:tc>
          <w:tcPr>
            <w:tcW w:w="2608" w:type="dxa"/>
            <w:vMerge/>
          </w:tcPr>
          <w:p w:rsidR="008C2BA2" w:rsidRPr="008C2BA2" w:rsidRDefault="008C2BA2" w:rsidP="008C2BA2">
            <w:pPr>
              <w:widowControl w:val="0"/>
              <w:autoSpaceDE w:val="0"/>
              <w:autoSpaceDN w:val="0"/>
              <w:rPr>
                <w:rFonts w:eastAsiaTheme="minorEastAsia"/>
                <w:sz w:val="24"/>
                <w:szCs w:val="24"/>
              </w:rPr>
            </w:pPr>
          </w:p>
        </w:tc>
        <w:tc>
          <w:tcPr>
            <w:tcW w:w="664" w:type="dxa"/>
            <w:vMerge/>
          </w:tcPr>
          <w:p w:rsidR="008C2BA2" w:rsidRPr="008C2BA2" w:rsidRDefault="008C2BA2" w:rsidP="008C2BA2">
            <w:pPr>
              <w:widowControl w:val="0"/>
              <w:autoSpaceDE w:val="0"/>
              <w:autoSpaceDN w:val="0"/>
              <w:rPr>
                <w:rFonts w:eastAsiaTheme="minorEastAsia"/>
                <w:sz w:val="24"/>
                <w:szCs w:val="24"/>
              </w:rPr>
            </w:pPr>
          </w:p>
        </w:tc>
        <w:tc>
          <w:tcPr>
            <w:tcW w:w="1339"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плата за содержание</w:t>
            </w:r>
          </w:p>
        </w:tc>
        <w:tc>
          <w:tcPr>
            <w:tcW w:w="13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плата за текущий ремонт</w:t>
            </w:r>
          </w:p>
        </w:tc>
        <w:tc>
          <w:tcPr>
            <w:tcW w:w="2665"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расходы на управление многоквартирным домом</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2608"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1339"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13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2665"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8580" w:type="dxa"/>
            <w:gridSpan w:val="5"/>
          </w:tcPr>
          <w:p w:rsidR="008C2BA2" w:rsidRPr="008C2BA2" w:rsidRDefault="008C2BA2" w:rsidP="008C2BA2">
            <w:pPr>
              <w:widowControl w:val="0"/>
              <w:autoSpaceDE w:val="0"/>
              <w:autoSpaceDN w:val="0"/>
              <w:jc w:val="both"/>
              <w:rPr>
                <w:rFonts w:eastAsiaTheme="minorEastAsia"/>
                <w:sz w:val="24"/>
                <w:szCs w:val="24"/>
              </w:rPr>
            </w:pPr>
            <w:r w:rsidRPr="008C2BA2">
              <w:rPr>
                <w:rFonts w:eastAsiaTheme="minorEastAsia"/>
                <w:sz w:val="24"/>
                <w:szCs w:val="24"/>
              </w:rPr>
              <w:t>утратил силу</w:t>
            </w:r>
            <w:r w:rsidR="00FB738F">
              <w:rPr>
                <w:rFonts w:eastAsiaTheme="minorEastAsia"/>
                <w:sz w:val="24"/>
                <w:szCs w:val="24"/>
              </w:rPr>
              <w:t xml:space="preserve"> - </w:t>
            </w:r>
            <w:r w:rsidR="00FB738F" w:rsidRPr="00FB738F">
              <w:rPr>
                <w:rFonts w:eastAsiaTheme="minorEastAsia"/>
                <w:sz w:val="24"/>
                <w:szCs w:val="24"/>
              </w:rPr>
              <w:t>Постановление администрации Города Томска от 23.08.2022 N 791</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пер. Луговой, д. 5</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14,20</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9,15</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1,87</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3,18</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2608" w:type="dxa"/>
          </w:tcPr>
          <w:p w:rsidR="008C2BA2" w:rsidRPr="008C2BA2" w:rsidRDefault="008C2BA2" w:rsidP="008C2BA2">
            <w:pPr>
              <w:widowControl w:val="0"/>
              <w:autoSpaceDE w:val="0"/>
              <w:autoSpaceDN w:val="0"/>
              <w:jc w:val="both"/>
              <w:rPr>
                <w:rFonts w:eastAsiaTheme="minorEastAsia"/>
                <w:sz w:val="24"/>
                <w:szCs w:val="24"/>
              </w:rPr>
            </w:pPr>
            <w:r w:rsidRPr="008C2BA2">
              <w:rPr>
                <w:rFonts w:eastAsiaTheme="minorEastAsia"/>
                <w:sz w:val="24"/>
                <w:szCs w:val="24"/>
              </w:rPr>
              <w:t>ул. Киевская, д. 82а</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23,38</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14,30</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5,85</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3,23</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пер. Глухой, 9</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12,68</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6,66</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3,72</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2,30</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19 Гвардейской Дивизии, 34</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12,61</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6,16</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4,35</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2,10</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ул. </w:t>
            </w:r>
            <w:proofErr w:type="spellStart"/>
            <w:r w:rsidRPr="008C2BA2">
              <w:rPr>
                <w:rFonts w:eastAsiaTheme="minorEastAsia"/>
                <w:sz w:val="24"/>
                <w:szCs w:val="24"/>
              </w:rPr>
              <w:t>Богашевский</w:t>
            </w:r>
            <w:proofErr w:type="spellEnd"/>
            <w:r w:rsidRPr="008C2BA2">
              <w:rPr>
                <w:rFonts w:eastAsiaTheme="minorEastAsia"/>
                <w:sz w:val="24"/>
                <w:szCs w:val="24"/>
              </w:rPr>
              <w:t xml:space="preserve"> тракт, 14</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11,81</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5,74</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4,13</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1,94</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Калужская, 28</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15,38</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8,00</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5,45</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1,93</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Короленко, 4</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16,21</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9,07</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4,79</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2,35</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ул. </w:t>
            </w:r>
            <w:proofErr w:type="spellStart"/>
            <w:r w:rsidRPr="008C2BA2">
              <w:rPr>
                <w:rFonts w:eastAsiaTheme="minorEastAsia"/>
                <w:sz w:val="24"/>
                <w:szCs w:val="24"/>
              </w:rPr>
              <w:t>Предвокзальная</w:t>
            </w:r>
            <w:proofErr w:type="spellEnd"/>
            <w:r w:rsidRPr="008C2BA2">
              <w:rPr>
                <w:rFonts w:eastAsiaTheme="minorEastAsia"/>
                <w:sz w:val="24"/>
                <w:szCs w:val="24"/>
              </w:rPr>
              <w:t>, 26</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13,21</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6,79</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4,09</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2,33</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Вершинина, 27/7</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24,02</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14,43</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5,60</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3,99</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пр. Кирова, 13</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21,67</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11,84</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6,52</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пр. Кирова, 13А</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24,49</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15,90</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4,17</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4,42</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пр. Кирова, 29/1</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19,49</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11,21</w:t>
            </w:r>
          </w:p>
        </w:tc>
        <w:tc>
          <w:tcPr>
            <w:tcW w:w="13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5,32</w:t>
            </w:r>
          </w:p>
        </w:tc>
        <w:tc>
          <w:tcPr>
            <w:tcW w:w="2665"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2,96</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Нахимова, 42А</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24,77</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15,58</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4,90</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4,29</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Советская, 97</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25,04</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15,70</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4,93</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4,41</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ул. </w:t>
            </w:r>
            <w:proofErr w:type="spellStart"/>
            <w:r w:rsidRPr="008C2BA2">
              <w:rPr>
                <w:rFonts w:eastAsiaTheme="minorEastAsia"/>
                <w:sz w:val="24"/>
                <w:szCs w:val="24"/>
              </w:rPr>
              <w:t>Эуштинская</w:t>
            </w:r>
            <w:proofErr w:type="spellEnd"/>
            <w:r w:rsidRPr="008C2BA2">
              <w:rPr>
                <w:rFonts w:eastAsiaTheme="minorEastAsia"/>
                <w:sz w:val="24"/>
                <w:szCs w:val="24"/>
              </w:rPr>
              <w:t>, 5</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18,94</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10,34</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5,80</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2,80</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17</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19-й Гвардейской дивизии, 36</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13,64</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7,08</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4,16</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2,40</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18</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ул. </w:t>
            </w:r>
            <w:proofErr w:type="spellStart"/>
            <w:r w:rsidRPr="008C2BA2">
              <w:rPr>
                <w:rFonts w:eastAsiaTheme="minorEastAsia"/>
                <w:sz w:val="24"/>
                <w:szCs w:val="24"/>
              </w:rPr>
              <w:t>Кулева</w:t>
            </w:r>
            <w:proofErr w:type="spellEnd"/>
            <w:r w:rsidRPr="008C2BA2">
              <w:rPr>
                <w:rFonts w:eastAsiaTheme="minorEastAsia"/>
                <w:sz w:val="24"/>
                <w:szCs w:val="24"/>
              </w:rPr>
              <w:t>, 16</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13,82</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7,26</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4,09</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2,47</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Ново-Кузнечный 1 ряд, 7</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14,29</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8,02</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3,55</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2,72</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Энергетиков, 1</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16,00</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8,87</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4,47</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2,66</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Энергетиков, 3</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15,62</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8,73</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4,29</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2,60</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Энергетиков, 5</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16,95</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9,33</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4,80</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2,82</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пр. Кирова, 49, стр. 1</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20,77</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11,93</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6,76</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2,08</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Кузнецова, 31</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17,82</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10,49</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4,49</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2,84</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Аркадия Иванова, 2/1</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19,30</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10,29</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6,34</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2,67</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Московский тракт, 41</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14,47</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7,71</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4,27</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2,49</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пр. Ленина, 8</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15,05</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8,56</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4,05</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2,44</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пр. Ленина, 23</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16,83</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8,64</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5,74</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2,45</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Короленко, 20</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14,80</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8,34</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4,01</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2,45</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Энергетиков, 11</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15,02</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8,39</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4,16</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2,47</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Студгородок, 6</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15,49</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7,89</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5,33</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2,27</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ул. </w:t>
            </w:r>
            <w:proofErr w:type="spellStart"/>
            <w:r w:rsidRPr="008C2BA2">
              <w:rPr>
                <w:rFonts w:eastAsiaTheme="minorEastAsia"/>
                <w:sz w:val="24"/>
                <w:szCs w:val="24"/>
              </w:rPr>
              <w:t>Басандайская</w:t>
            </w:r>
            <w:proofErr w:type="spellEnd"/>
            <w:r w:rsidRPr="008C2BA2">
              <w:rPr>
                <w:rFonts w:eastAsiaTheme="minorEastAsia"/>
                <w:sz w:val="24"/>
                <w:szCs w:val="24"/>
              </w:rPr>
              <w:t>, 2/2</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15,55</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8,18</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5,01</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2,36</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пос. Геологов, пер. </w:t>
            </w:r>
            <w:proofErr w:type="gramStart"/>
            <w:r w:rsidRPr="008C2BA2">
              <w:rPr>
                <w:rFonts w:eastAsiaTheme="minorEastAsia"/>
                <w:sz w:val="24"/>
                <w:szCs w:val="24"/>
              </w:rPr>
              <w:t>Светлый</w:t>
            </w:r>
            <w:proofErr w:type="gramEnd"/>
            <w:r w:rsidRPr="008C2BA2">
              <w:rPr>
                <w:rFonts w:eastAsiaTheme="minorEastAsia"/>
                <w:sz w:val="24"/>
                <w:szCs w:val="24"/>
              </w:rPr>
              <w:t>, 5</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8,05</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3,88</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3,10</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1,07</w:t>
            </w:r>
          </w:p>
        </w:tc>
      </w:tr>
      <w:tr w:rsidR="008C2BA2" w:rsidRPr="008C2BA2" w:rsidTr="00FD2288">
        <w:tc>
          <w:tcPr>
            <w:tcW w:w="45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Богдана Хмельницкого, 48</w:t>
            </w:r>
          </w:p>
        </w:tc>
        <w:tc>
          <w:tcPr>
            <w:tcW w:w="66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13,99</w:t>
            </w:r>
          </w:p>
        </w:tc>
        <w:tc>
          <w:tcPr>
            <w:tcW w:w="1339"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7,54</w:t>
            </w:r>
          </w:p>
        </w:tc>
        <w:tc>
          <w:tcPr>
            <w:tcW w:w="13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3,89</w:t>
            </w:r>
          </w:p>
        </w:tc>
        <w:tc>
          <w:tcPr>
            <w:tcW w:w="2665"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2,56</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35</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Ломоносова, 3</w:t>
            </w:r>
          </w:p>
        </w:tc>
        <w:tc>
          <w:tcPr>
            <w:tcW w:w="66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7,33</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4,42</w:t>
            </w:r>
          </w:p>
        </w:tc>
        <w:tc>
          <w:tcPr>
            <w:tcW w:w="13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1,54</w:t>
            </w:r>
          </w:p>
        </w:tc>
        <w:tc>
          <w:tcPr>
            <w:tcW w:w="2665"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1,37</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36</w:t>
            </w:r>
          </w:p>
        </w:tc>
        <w:tc>
          <w:tcPr>
            <w:tcW w:w="2608"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 Дзержинское, ул. Фабричная, 6</w:t>
            </w:r>
          </w:p>
        </w:tc>
        <w:tc>
          <w:tcPr>
            <w:tcW w:w="66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13,04</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7,29</w:t>
            </w:r>
          </w:p>
        </w:tc>
        <w:tc>
          <w:tcPr>
            <w:tcW w:w="13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3,73</w:t>
            </w:r>
          </w:p>
        </w:tc>
        <w:tc>
          <w:tcPr>
            <w:tcW w:w="2665"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2,02</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37</w:t>
            </w:r>
          </w:p>
        </w:tc>
        <w:tc>
          <w:tcPr>
            <w:tcW w:w="2608" w:type="dxa"/>
            <w:vAlign w:val="center"/>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Студенческая, 53</w:t>
            </w:r>
          </w:p>
        </w:tc>
        <w:tc>
          <w:tcPr>
            <w:tcW w:w="66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22,69</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14,28</w:t>
            </w:r>
          </w:p>
        </w:tc>
        <w:tc>
          <w:tcPr>
            <w:tcW w:w="13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4,55</w:t>
            </w:r>
          </w:p>
        </w:tc>
        <w:tc>
          <w:tcPr>
            <w:tcW w:w="2665"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3,86</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38</w:t>
            </w:r>
          </w:p>
        </w:tc>
        <w:tc>
          <w:tcPr>
            <w:tcW w:w="2608" w:type="dxa"/>
            <w:vAlign w:val="center"/>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Московский тракт, 60</w:t>
            </w:r>
          </w:p>
        </w:tc>
        <w:tc>
          <w:tcPr>
            <w:tcW w:w="66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22,43</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13,67</w:t>
            </w:r>
          </w:p>
        </w:tc>
        <w:tc>
          <w:tcPr>
            <w:tcW w:w="13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5,22</w:t>
            </w:r>
          </w:p>
        </w:tc>
        <w:tc>
          <w:tcPr>
            <w:tcW w:w="2665"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3,54</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39</w:t>
            </w:r>
          </w:p>
        </w:tc>
        <w:tc>
          <w:tcPr>
            <w:tcW w:w="2608" w:type="dxa"/>
            <w:vAlign w:val="center"/>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Студенческая, 51</w:t>
            </w:r>
          </w:p>
        </w:tc>
        <w:tc>
          <w:tcPr>
            <w:tcW w:w="66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22,37</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13,34</w:t>
            </w:r>
          </w:p>
        </w:tc>
        <w:tc>
          <w:tcPr>
            <w:tcW w:w="13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5,54</w:t>
            </w:r>
          </w:p>
        </w:tc>
        <w:tc>
          <w:tcPr>
            <w:tcW w:w="2665"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3,49</w:t>
            </w:r>
          </w:p>
        </w:tc>
      </w:tr>
      <w:tr w:rsidR="008C2BA2" w:rsidRPr="008C2BA2" w:rsidTr="00FD2288">
        <w:tc>
          <w:tcPr>
            <w:tcW w:w="4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40</w:t>
            </w:r>
          </w:p>
        </w:tc>
        <w:tc>
          <w:tcPr>
            <w:tcW w:w="2608" w:type="dxa"/>
            <w:vAlign w:val="center"/>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ул. Энергетиков, 11а</w:t>
            </w:r>
          </w:p>
        </w:tc>
        <w:tc>
          <w:tcPr>
            <w:tcW w:w="66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19,16</w:t>
            </w:r>
          </w:p>
        </w:tc>
        <w:tc>
          <w:tcPr>
            <w:tcW w:w="133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11,28</w:t>
            </w:r>
          </w:p>
        </w:tc>
        <w:tc>
          <w:tcPr>
            <w:tcW w:w="13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4,80</w:t>
            </w:r>
          </w:p>
        </w:tc>
        <w:tc>
          <w:tcPr>
            <w:tcW w:w="2665"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3,08</w:t>
            </w:r>
          </w:p>
        </w:tc>
      </w:tr>
    </w:tbl>
    <w:p w:rsidR="008C2BA2" w:rsidRPr="008C2BA2" w:rsidRDefault="008C2BA2" w:rsidP="008C2BA2">
      <w:pPr>
        <w:widowControl w:val="0"/>
        <w:autoSpaceDE w:val="0"/>
        <w:autoSpaceDN w:val="0"/>
        <w:jc w:val="both"/>
        <w:rPr>
          <w:rFonts w:eastAsiaTheme="minorEastAsia"/>
          <w:sz w:val="24"/>
          <w:szCs w:val="24"/>
        </w:rPr>
      </w:pPr>
    </w:p>
    <w:p w:rsidR="008C2BA2" w:rsidRPr="008C2BA2" w:rsidRDefault="008C2BA2" w:rsidP="008C2BA2">
      <w:pPr>
        <w:spacing w:after="200" w:line="276" w:lineRule="auto"/>
        <w:rPr>
          <w:rFonts w:eastAsiaTheme="minorEastAsia"/>
          <w:sz w:val="24"/>
          <w:szCs w:val="24"/>
        </w:rPr>
      </w:pPr>
      <w:r w:rsidRPr="008C2BA2">
        <w:rPr>
          <w:rFonts w:eastAsiaTheme="minorHAnsi"/>
          <w:sz w:val="24"/>
          <w:szCs w:val="24"/>
          <w:lang w:eastAsia="en-US"/>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 ул. Ломоносова, 1</w:t>
      </w:r>
    </w:p>
    <w:p w:rsidR="008C2BA2" w:rsidRPr="008C2BA2" w:rsidRDefault="008C2BA2" w:rsidP="008C2BA2">
      <w:pPr>
        <w:widowControl w:val="0"/>
        <w:autoSpaceDE w:val="0"/>
        <w:autoSpaceDN w:val="0"/>
        <w:jc w:val="both"/>
        <w:rPr>
          <w:rFonts w:eastAsiaTheme="minorEastAsia"/>
          <w:sz w:val="24"/>
          <w:szCs w:val="24"/>
        </w:rPr>
      </w:pPr>
    </w:p>
    <w:p w:rsidR="00426F74" w:rsidRDefault="00FB738F" w:rsidP="00426F74">
      <w:pPr>
        <w:widowControl w:val="0"/>
        <w:autoSpaceDE w:val="0"/>
        <w:autoSpaceDN w:val="0"/>
        <w:ind w:firstLine="540"/>
        <w:jc w:val="both"/>
        <w:rPr>
          <w:rFonts w:eastAsiaTheme="minorEastAsia"/>
          <w:sz w:val="24"/>
          <w:szCs w:val="24"/>
        </w:rPr>
      </w:pPr>
      <w:r>
        <w:rPr>
          <w:rFonts w:eastAsiaTheme="minorEastAsia"/>
          <w:sz w:val="24"/>
          <w:szCs w:val="24"/>
        </w:rPr>
        <w:t>Утратила силу</w:t>
      </w:r>
      <w:r w:rsidR="00AB48CB">
        <w:rPr>
          <w:rFonts w:eastAsiaTheme="minorEastAsia"/>
          <w:sz w:val="24"/>
          <w:szCs w:val="24"/>
        </w:rPr>
        <w:t>.</w:t>
      </w:r>
      <w:bookmarkStart w:id="1" w:name="_GoBack"/>
      <w:bookmarkEnd w:id="1"/>
      <w:r>
        <w:rPr>
          <w:rFonts w:eastAsiaTheme="minorEastAsia"/>
          <w:sz w:val="24"/>
          <w:szCs w:val="24"/>
        </w:rPr>
        <w:t xml:space="preserve"> - </w:t>
      </w:r>
      <w:r w:rsidRPr="00FB738F">
        <w:rPr>
          <w:rFonts w:eastAsiaTheme="minorEastAsia"/>
          <w:sz w:val="24"/>
          <w:szCs w:val="24"/>
        </w:rPr>
        <w:t>Постановление администрации Города Томска от 23.08.2022 N 791</w:t>
      </w:r>
      <w:r>
        <w:rPr>
          <w:rFonts w:eastAsiaTheme="minorEastAsia"/>
          <w:sz w:val="24"/>
          <w:szCs w:val="24"/>
        </w:rPr>
        <w:t>.</w:t>
      </w:r>
    </w:p>
    <w:p w:rsidR="008C2BA2" w:rsidRPr="008C2BA2" w:rsidRDefault="008C2BA2" w:rsidP="00426F74">
      <w:pPr>
        <w:widowControl w:val="0"/>
        <w:autoSpaceDE w:val="0"/>
        <w:autoSpaceDN w:val="0"/>
        <w:ind w:firstLine="540"/>
        <w:jc w:val="both"/>
        <w:rPr>
          <w:rFonts w:eastAsiaTheme="minorEastAsia"/>
          <w:sz w:val="24"/>
          <w:szCs w:val="24"/>
        </w:rPr>
      </w:pPr>
      <w:r w:rsidRPr="008C2BA2">
        <w:rPr>
          <w:rFonts w:eastAsiaTheme="minorHAnsi"/>
          <w:sz w:val="24"/>
          <w:szCs w:val="24"/>
          <w:lang w:eastAsia="en-US"/>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bookmarkStart w:id="2" w:name="P338"/>
      <w:bookmarkEnd w:id="2"/>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082C9F">
        <w:rPr>
          <w:rFonts w:eastAsiaTheme="minorEastAsia"/>
          <w:b/>
          <w:sz w:val="24"/>
          <w:szCs w:val="24"/>
        </w:rPr>
        <w:t>п</w:t>
      </w:r>
      <w:r w:rsidR="00082C9F" w:rsidRPr="008C2BA2">
        <w:rPr>
          <w:rFonts w:eastAsiaTheme="minorEastAsia"/>
          <w:b/>
          <w:sz w:val="24"/>
          <w:szCs w:val="24"/>
        </w:rPr>
        <w:t>ер. Луговой, 5</w:t>
      </w:r>
    </w:p>
    <w:p w:rsidR="008C2BA2" w:rsidRPr="008C2BA2" w:rsidRDefault="008C2BA2" w:rsidP="008C2BA2">
      <w:pPr>
        <w:widowControl w:val="0"/>
        <w:autoSpaceDE w:val="0"/>
        <w:autoSpaceDN w:val="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553"/>
        <w:gridCol w:w="1701"/>
      </w:tblGrid>
      <w:tr w:rsidR="008C2BA2" w:rsidRPr="008C2BA2" w:rsidTr="00082C9F">
        <w:tc>
          <w:tcPr>
            <w:tcW w:w="771" w:type="dxa"/>
            <w:vAlign w:val="center"/>
          </w:tcPr>
          <w:p w:rsidR="008C2BA2" w:rsidRPr="008C2BA2" w:rsidRDefault="008C2BA2" w:rsidP="008C2BA2">
            <w:pPr>
              <w:widowControl w:val="0"/>
              <w:autoSpaceDE w:val="0"/>
              <w:autoSpaceDN w:val="0"/>
              <w:rPr>
                <w:rFonts w:eastAsiaTheme="minorEastAsia"/>
                <w:sz w:val="24"/>
                <w:szCs w:val="24"/>
              </w:rPr>
            </w:pPr>
          </w:p>
        </w:tc>
        <w:tc>
          <w:tcPr>
            <w:tcW w:w="655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0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FD2288">
        <w:tc>
          <w:tcPr>
            <w:tcW w:w="902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0,21</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0,15</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0,89</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0,21</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0,04</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bookmarkStart w:id="3" w:name="P389"/>
            <w:bookmarkEnd w:id="3"/>
            <w:r w:rsidRPr="008C2BA2">
              <w:rPr>
                <w:rFonts w:eastAsiaTheme="minorEastAsia"/>
                <w:sz w:val="24"/>
                <w:szCs w:val="24"/>
              </w:rPr>
              <w:t>13</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2,15</w:t>
            </w:r>
          </w:p>
        </w:tc>
      </w:tr>
      <w:tr w:rsidR="008C2BA2" w:rsidRPr="008C2BA2" w:rsidTr="00FD2288">
        <w:tc>
          <w:tcPr>
            <w:tcW w:w="902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0,49</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холодного и горячего водоснабжения, </w:t>
            </w:r>
            <w:r w:rsidRPr="008C2BA2">
              <w:rPr>
                <w:rFonts w:eastAsiaTheme="minorEastAsia"/>
                <w:sz w:val="24"/>
                <w:szCs w:val="24"/>
              </w:rPr>
              <w:lastRenderedPageBreak/>
              <w:t>отопления и водоотведения</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0,85</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bookmarkStart w:id="4" w:name="P417"/>
            <w:bookmarkEnd w:id="4"/>
            <w:r w:rsidRPr="008C2BA2">
              <w:rPr>
                <w:rFonts w:eastAsiaTheme="minorEastAsia"/>
                <w:sz w:val="24"/>
                <w:szCs w:val="24"/>
              </w:rPr>
              <w:t>22</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1,43</w:t>
            </w:r>
          </w:p>
        </w:tc>
      </w:tr>
      <w:tr w:rsidR="008C2BA2" w:rsidRPr="008C2BA2" w:rsidTr="00FD2288">
        <w:tc>
          <w:tcPr>
            <w:tcW w:w="902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0,45</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8C2BA2">
              <w:rPr>
                <w:rFonts w:eastAsiaTheme="minorEastAsia"/>
                <w:sz w:val="24"/>
                <w:szCs w:val="24"/>
              </w:rPr>
              <w:t xml:space="preserve">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3,94</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5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очистка металлической решетки и приямка)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0,91</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отходов, в том числе откачки жидких бытовых отходов: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5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сбора отходов I - IV класса опасности (отработанных </w:t>
            </w:r>
            <w:r w:rsidRPr="008C2BA2">
              <w:rPr>
                <w:rFonts w:eastAsiaTheme="minorEastAsia"/>
                <w:sz w:val="24"/>
                <w:szCs w:val="24"/>
              </w:rPr>
              <w:lastRenderedPageBreak/>
              <w:t>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0,06</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bookmarkStart w:id="5" w:name="P448"/>
            <w:bookmarkEnd w:id="5"/>
            <w:r w:rsidRPr="008C2BA2">
              <w:rPr>
                <w:rFonts w:eastAsiaTheme="minorEastAsia"/>
                <w:sz w:val="24"/>
                <w:szCs w:val="24"/>
              </w:rPr>
              <w:t>29</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5,46</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bookmarkStart w:id="6" w:name="P451"/>
            <w:bookmarkEnd w:id="6"/>
            <w:r w:rsidRPr="008C2BA2">
              <w:rPr>
                <w:rFonts w:eastAsiaTheme="minorEastAsia"/>
                <w:sz w:val="24"/>
                <w:szCs w:val="24"/>
              </w:rPr>
              <w:t>30</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w:t>
            </w:r>
            <w:hyperlink w:anchor="P389">
              <w:r w:rsidRPr="008C2BA2">
                <w:rPr>
                  <w:rFonts w:eastAsiaTheme="minorEastAsia"/>
                  <w:sz w:val="24"/>
                  <w:szCs w:val="24"/>
                </w:rPr>
                <w:t>стр. 13</w:t>
              </w:r>
            </w:hyperlink>
            <w:r w:rsidRPr="008C2BA2">
              <w:rPr>
                <w:rFonts w:eastAsiaTheme="minorEastAsia"/>
                <w:sz w:val="24"/>
                <w:szCs w:val="24"/>
              </w:rPr>
              <w:t xml:space="preserve"> + </w:t>
            </w:r>
            <w:hyperlink w:anchor="P417">
              <w:r w:rsidRPr="008C2BA2">
                <w:rPr>
                  <w:rFonts w:eastAsiaTheme="minorEastAsia"/>
                  <w:sz w:val="24"/>
                  <w:szCs w:val="24"/>
                </w:rPr>
                <w:t>стр. 22</w:t>
              </w:r>
            </w:hyperlink>
            <w:r w:rsidRPr="008C2BA2">
              <w:rPr>
                <w:rFonts w:eastAsiaTheme="minorEastAsia"/>
                <w:sz w:val="24"/>
                <w:szCs w:val="24"/>
              </w:rPr>
              <w:t xml:space="preserve"> + </w:t>
            </w:r>
            <w:hyperlink w:anchor="P448">
              <w:r w:rsidRPr="008C2BA2">
                <w:rPr>
                  <w:rFonts w:eastAsiaTheme="minorEastAsia"/>
                  <w:sz w:val="24"/>
                  <w:szCs w:val="24"/>
                </w:rPr>
                <w:t>стр. 29</w:t>
              </w:r>
            </w:hyperlink>
            <w:r w:rsidRPr="008C2BA2">
              <w:rPr>
                <w:rFonts w:eastAsiaTheme="minorEastAsia"/>
                <w:sz w:val="24"/>
                <w:szCs w:val="24"/>
              </w:rPr>
              <w:t>):</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9,04</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bookmarkStart w:id="7" w:name="P454"/>
            <w:bookmarkEnd w:id="7"/>
            <w:r w:rsidRPr="008C2BA2">
              <w:rPr>
                <w:rFonts w:eastAsiaTheme="minorEastAsia"/>
                <w:sz w:val="24"/>
                <w:szCs w:val="24"/>
              </w:rPr>
              <w:t>31</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1,87</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bookmarkStart w:id="8" w:name="P457"/>
            <w:bookmarkEnd w:id="8"/>
            <w:r w:rsidRPr="008C2BA2">
              <w:rPr>
                <w:rFonts w:eastAsiaTheme="minorEastAsia"/>
                <w:sz w:val="24"/>
                <w:szCs w:val="24"/>
              </w:rPr>
              <w:t>32</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3,18</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bookmarkStart w:id="9" w:name="P460"/>
            <w:bookmarkEnd w:id="9"/>
            <w:r w:rsidRPr="008C2BA2">
              <w:rPr>
                <w:rFonts w:eastAsiaTheme="minorEastAsia"/>
                <w:sz w:val="24"/>
                <w:szCs w:val="24"/>
              </w:rPr>
              <w:t>33</w:t>
            </w:r>
          </w:p>
        </w:tc>
        <w:tc>
          <w:tcPr>
            <w:tcW w:w="655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5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w:t>
            </w:r>
            <w:hyperlink w:anchor="P451">
              <w:r w:rsidRPr="008C2BA2">
                <w:rPr>
                  <w:rFonts w:eastAsiaTheme="minorEastAsia"/>
                  <w:sz w:val="24"/>
                  <w:szCs w:val="24"/>
                </w:rPr>
                <w:t>стр. 30</w:t>
              </w:r>
            </w:hyperlink>
            <w:r w:rsidRPr="008C2BA2">
              <w:rPr>
                <w:rFonts w:eastAsiaTheme="minorEastAsia"/>
                <w:sz w:val="24"/>
                <w:szCs w:val="24"/>
              </w:rPr>
              <w:t xml:space="preserve"> + </w:t>
            </w:r>
            <w:hyperlink w:anchor="P454">
              <w:r w:rsidRPr="008C2BA2">
                <w:rPr>
                  <w:rFonts w:eastAsiaTheme="minorEastAsia"/>
                  <w:sz w:val="24"/>
                  <w:szCs w:val="24"/>
                </w:rPr>
                <w:t>стр. 31</w:t>
              </w:r>
            </w:hyperlink>
            <w:r w:rsidRPr="008C2BA2">
              <w:rPr>
                <w:rFonts w:eastAsiaTheme="minorEastAsia"/>
                <w:sz w:val="24"/>
                <w:szCs w:val="24"/>
              </w:rPr>
              <w:t xml:space="preserve"> + </w:t>
            </w:r>
            <w:hyperlink w:anchor="P457">
              <w:r w:rsidRPr="008C2BA2">
                <w:rPr>
                  <w:rFonts w:eastAsiaTheme="minorEastAsia"/>
                  <w:sz w:val="24"/>
                  <w:szCs w:val="24"/>
                </w:rPr>
                <w:t>стр. 32</w:t>
              </w:r>
            </w:hyperlink>
            <w:r w:rsidRPr="008C2BA2">
              <w:rPr>
                <w:rFonts w:eastAsiaTheme="minorEastAsia"/>
                <w:sz w:val="24"/>
                <w:szCs w:val="24"/>
              </w:rPr>
              <w:t xml:space="preserve"> + </w:t>
            </w:r>
            <w:hyperlink w:anchor="P460">
              <w:r w:rsidRPr="008C2BA2">
                <w:rPr>
                  <w:rFonts w:eastAsiaTheme="minorEastAsia"/>
                  <w:sz w:val="24"/>
                  <w:szCs w:val="24"/>
                </w:rPr>
                <w:t>стр. 33</w:t>
              </w:r>
            </w:hyperlink>
            <w:r w:rsidRPr="008C2BA2">
              <w:rPr>
                <w:rFonts w:eastAsiaTheme="minorEastAsia"/>
                <w:sz w:val="24"/>
                <w:szCs w:val="24"/>
              </w:rPr>
              <w:t>)</w:t>
            </w:r>
          </w:p>
        </w:tc>
        <w:tc>
          <w:tcPr>
            <w:tcW w:w="170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14,20</w:t>
            </w:r>
          </w:p>
        </w:tc>
      </w:tr>
    </w:tbl>
    <w:p w:rsidR="008C2BA2" w:rsidRDefault="008C2BA2">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4</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082C9F" w:rsidRPr="008C2BA2">
        <w:rPr>
          <w:rFonts w:eastAsiaTheme="minorEastAsia"/>
          <w:b/>
          <w:sz w:val="24"/>
          <w:szCs w:val="24"/>
        </w:rPr>
        <w:t>ул. Киевская, 82а</w:t>
      </w:r>
    </w:p>
    <w:p w:rsidR="008C2BA2" w:rsidRPr="008C2BA2" w:rsidRDefault="008C2BA2" w:rsidP="008C2BA2">
      <w:pPr>
        <w:widowControl w:val="0"/>
        <w:autoSpaceDE w:val="0"/>
        <w:autoSpaceDN w:val="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826"/>
        <w:gridCol w:w="1474"/>
      </w:tblGrid>
      <w:tr w:rsidR="008C2BA2" w:rsidRPr="008C2BA2" w:rsidTr="00082C9F">
        <w:tc>
          <w:tcPr>
            <w:tcW w:w="771" w:type="dxa"/>
            <w:vAlign w:val="center"/>
          </w:tcPr>
          <w:p w:rsidR="008C2BA2" w:rsidRPr="008C2BA2" w:rsidRDefault="008C2BA2" w:rsidP="008C2BA2">
            <w:pPr>
              <w:widowControl w:val="0"/>
              <w:autoSpaceDE w:val="0"/>
              <w:autoSpaceDN w:val="0"/>
              <w:rPr>
                <w:rFonts w:eastAsiaTheme="minorEastAsia"/>
                <w:sz w:val="24"/>
                <w:szCs w:val="24"/>
              </w:rPr>
            </w:pPr>
          </w:p>
        </w:tc>
        <w:tc>
          <w:tcPr>
            <w:tcW w:w="682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47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FD2288">
        <w:tc>
          <w:tcPr>
            <w:tcW w:w="907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0,15</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Содержания полов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2,26</w:t>
            </w:r>
          </w:p>
        </w:tc>
      </w:tr>
      <w:tr w:rsidR="008C2BA2" w:rsidRPr="008C2BA2" w:rsidTr="00FD2288">
        <w:tc>
          <w:tcPr>
            <w:tcW w:w="907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холодного и горячего водоснабжения, </w:t>
            </w:r>
            <w:r w:rsidRPr="008C2BA2">
              <w:rPr>
                <w:rFonts w:eastAsiaTheme="minorEastAsia"/>
                <w:sz w:val="24"/>
                <w:szCs w:val="24"/>
              </w:rPr>
              <w:lastRenderedPageBreak/>
              <w:t>отопления и водоотведения</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1,16</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3,39</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5,45</w:t>
            </w:r>
          </w:p>
        </w:tc>
      </w:tr>
      <w:tr w:rsidR="008C2BA2" w:rsidRPr="008C2BA2" w:rsidTr="00FD2288">
        <w:tc>
          <w:tcPr>
            <w:tcW w:w="907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лифтовых площадок и лифтовых холлов и кабин, лестничных площадок и маршей, пандусов, проведение дератизации и дезинсекции, дезинфекция септиков, дворовых туалетов,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0,77</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8C2BA2">
              <w:rPr>
                <w:rFonts w:eastAsiaTheme="minorEastAsia"/>
                <w:sz w:val="24"/>
                <w:szCs w:val="24"/>
              </w:rPr>
              <w:t xml:space="preserve">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1,64</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82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26(1)</w:t>
            </w:r>
          </w:p>
        </w:tc>
        <w:tc>
          <w:tcPr>
            <w:tcW w:w="682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082C9F">
        <w:tc>
          <w:tcPr>
            <w:tcW w:w="771"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3,07</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10,78</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5,85</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3,23</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82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3,52</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0,66</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0,49</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1,70</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0,67</w:t>
            </w:r>
          </w:p>
        </w:tc>
      </w:tr>
      <w:tr w:rsidR="008C2BA2" w:rsidRPr="008C2BA2" w:rsidTr="00082C9F">
        <w:tc>
          <w:tcPr>
            <w:tcW w:w="771"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82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47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23,38</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5</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11231" w:rsidRPr="008C2BA2">
        <w:rPr>
          <w:rFonts w:eastAsiaTheme="minorEastAsia"/>
          <w:b/>
          <w:sz w:val="24"/>
          <w:szCs w:val="24"/>
        </w:rPr>
        <w:t xml:space="preserve">пер. </w:t>
      </w:r>
      <w:r w:rsidR="00111231">
        <w:rPr>
          <w:rFonts w:eastAsiaTheme="minorEastAsia"/>
          <w:b/>
          <w:sz w:val="24"/>
          <w:szCs w:val="24"/>
        </w:rPr>
        <w:t>Г</w:t>
      </w:r>
      <w:r w:rsidR="00111231" w:rsidRPr="008C2BA2">
        <w:rPr>
          <w:rFonts w:eastAsiaTheme="minorEastAsia"/>
          <w:b/>
          <w:sz w:val="24"/>
          <w:szCs w:val="24"/>
        </w:rPr>
        <w:t>лухой, 9</w:t>
      </w:r>
    </w:p>
    <w:p w:rsidR="008C2BA2" w:rsidRPr="008C2BA2" w:rsidRDefault="008C2BA2" w:rsidP="008C2BA2">
      <w:pPr>
        <w:widowControl w:val="0"/>
        <w:autoSpaceDE w:val="0"/>
        <w:autoSpaceDN w:val="0"/>
        <w:jc w:val="both"/>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400"/>
        <w:gridCol w:w="1757"/>
      </w:tblGrid>
      <w:tr w:rsidR="008C2BA2" w:rsidRPr="008C2BA2" w:rsidTr="00082C9F">
        <w:tc>
          <w:tcPr>
            <w:tcW w:w="913" w:type="dxa"/>
            <w:vAlign w:val="center"/>
          </w:tcPr>
          <w:p w:rsidR="008C2BA2" w:rsidRPr="008C2BA2" w:rsidRDefault="008C2BA2" w:rsidP="008C2BA2">
            <w:pPr>
              <w:widowControl w:val="0"/>
              <w:autoSpaceDE w:val="0"/>
              <w:autoSpaceDN w:val="0"/>
              <w:rPr>
                <w:rFonts w:eastAsiaTheme="minorEastAsia"/>
                <w:sz w:val="24"/>
                <w:szCs w:val="24"/>
              </w:rPr>
            </w:pPr>
          </w:p>
        </w:tc>
        <w:tc>
          <w:tcPr>
            <w:tcW w:w="640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FD2288">
        <w:tc>
          <w:tcPr>
            <w:tcW w:w="9070"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0,15</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2,26</w:t>
            </w:r>
          </w:p>
        </w:tc>
      </w:tr>
      <w:tr w:rsidR="008C2BA2" w:rsidRPr="008C2BA2" w:rsidTr="00FD2288">
        <w:tc>
          <w:tcPr>
            <w:tcW w:w="9070"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0,73</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1,29</w:t>
            </w:r>
          </w:p>
        </w:tc>
      </w:tr>
      <w:tr w:rsidR="008C2BA2" w:rsidRPr="008C2BA2" w:rsidTr="00FD2288">
        <w:tc>
          <w:tcPr>
            <w:tcW w:w="9070"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0,51</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1,81</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40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0,34</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40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082C9F">
        <w:tc>
          <w:tcPr>
            <w:tcW w:w="913"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2,97</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6,52</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3,72</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2,30</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40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082C9F">
        <w:tc>
          <w:tcPr>
            <w:tcW w:w="913"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40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12,68</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6</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7C42B8" w:rsidRDefault="00A92E8F" w:rsidP="007C42B8">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11231" w:rsidRPr="008C2BA2">
        <w:rPr>
          <w:rFonts w:eastAsiaTheme="minorEastAsia"/>
          <w:b/>
          <w:sz w:val="24"/>
          <w:szCs w:val="24"/>
        </w:rPr>
        <w:t xml:space="preserve">ул. 19 </w:t>
      </w:r>
      <w:r w:rsidR="00111231">
        <w:rPr>
          <w:rFonts w:eastAsiaTheme="minorEastAsia"/>
          <w:b/>
          <w:sz w:val="24"/>
          <w:szCs w:val="24"/>
        </w:rPr>
        <w:t>Г</w:t>
      </w:r>
      <w:r w:rsidR="00111231" w:rsidRPr="008C2BA2">
        <w:rPr>
          <w:rFonts w:eastAsiaTheme="minorEastAsia"/>
          <w:b/>
          <w:sz w:val="24"/>
          <w:szCs w:val="24"/>
        </w:rPr>
        <w:t>вардейской дивизии, 34</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90"/>
        <w:gridCol w:w="1757"/>
      </w:tblGrid>
      <w:tr w:rsidR="008C2BA2" w:rsidRPr="008C2BA2" w:rsidTr="00D35F9E">
        <w:tc>
          <w:tcPr>
            <w:tcW w:w="704" w:type="dxa"/>
            <w:vAlign w:val="center"/>
          </w:tcPr>
          <w:p w:rsidR="008C2BA2" w:rsidRPr="008C2BA2" w:rsidRDefault="008C2BA2" w:rsidP="008C2BA2">
            <w:pPr>
              <w:widowControl w:val="0"/>
              <w:autoSpaceDE w:val="0"/>
              <w:autoSpaceDN w:val="0"/>
              <w:rPr>
                <w:rFonts w:eastAsiaTheme="minorEastAsia"/>
                <w:sz w:val="24"/>
                <w:szCs w:val="24"/>
              </w:rPr>
            </w:pPr>
          </w:p>
        </w:tc>
        <w:tc>
          <w:tcPr>
            <w:tcW w:w="669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1,65</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1,16</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1,76</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0,33</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6,16</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4,35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2,10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12,61</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7</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EC4A1A" w:rsidRPr="008C2BA2">
        <w:rPr>
          <w:rFonts w:eastAsiaTheme="minorEastAsia"/>
          <w:b/>
          <w:sz w:val="24"/>
          <w:szCs w:val="24"/>
        </w:rPr>
        <w:t xml:space="preserve">ул. </w:t>
      </w:r>
      <w:proofErr w:type="spellStart"/>
      <w:r w:rsidR="00EC4A1A">
        <w:rPr>
          <w:rFonts w:eastAsiaTheme="minorEastAsia"/>
          <w:b/>
          <w:sz w:val="24"/>
          <w:szCs w:val="24"/>
        </w:rPr>
        <w:t>Б</w:t>
      </w:r>
      <w:r w:rsidR="00EC4A1A" w:rsidRPr="008C2BA2">
        <w:rPr>
          <w:rFonts w:eastAsiaTheme="minorEastAsia"/>
          <w:b/>
          <w:sz w:val="24"/>
          <w:szCs w:val="24"/>
        </w:rPr>
        <w:t>огашевский</w:t>
      </w:r>
      <w:proofErr w:type="spellEnd"/>
      <w:r w:rsidR="00EC4A1A" w:rsidRPr="008C2BA2">
        <w:rPr>
          <w:rFonts w:eastAsiaTheme="minorEastAsia"/>
          <w:b/>
          <w:sz w:val="24"/>
          <w:szCs w:val="24"/>
        </w:rPr>
        <w:t xml:space="preserve"> тракт, 14</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90"/>
        <w:gridCol w:w="1757"/>
      </w:tblGrid>
      <w:tr w:rsidR="008C2BA2" w:rsidRPr="008C2BA2" w:rsidTr="00D35F9E">
        <w:tc>
          <w:tcPr>
            <w:tcW w:w="704" w:type="dxa"/>
            <w:vAlign w:val="center"/>
          </w:tcPr>
          <w:p w:rsidR="008C2BA2" w:rsidRPr="008C2BA2" w:rsidRDefault="008C2BA2" w:rsidP="008C2BA2">
            <w:pPr>
              <w:widowControl w:val="0"/>
              <w:autoSpaceDE w:val="0"/>
              <w:autoSpaceDN w:val="0"/>
              <w:rPr>
                <w:rFonts w:eastAsiaTheme="minorEastAsia"/>
                <w:sz w:val="24"/>
                <w:szCs w:val="24"/>
              </w:rPr>
            </w:pPr>
          </w:p>
        </w:tc>
        <w:tc>
          <w:tcPr>
            <w:tcW w:w="669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1,65</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1,16</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1,41</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2,93</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5,74</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4,13</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1,94</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11,81</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8</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EC4A1A" w:rsidRPr="008C2BA2">
        <w:rPr>
          <w:rFonts w:eastAsiaTheme="minorEastAsia"/>
          <w:b/>
          <w:sz w:val="24"/>
          <w:szCs w:val="24"/>
        </w:rPr>
        <w:t xml:space="preserve">ул. </w:t>
      </w:r>
      <w:r w:rsidR="00EC4A1A">
        <w:rPr>
          <w:rFonts w:eastAsiaTheme="minorEastAsia"/>
          <w:b/>
          <w:sz w:val="24"/>
          <w:szCs w:val="24"/>
        </w:rPr>
        <w:t>К</w:t>
      </w:r>
      <w:r w:rsidR="00EC4A1A" w:rsidRPr="008C2BA2">
        <w:rPr>
          <w:rFonts w:eastAsiaTheme="minorEastAsia"/>
          <w:b/>
          <w:sz w:val="24"/>
          <w:szCs w:val="24"/>
        </w:rPr>
        <w:t>алужская, 28</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576"/>
        <w:gridCol w:w="1871"/>
      </w:tblGrid>
      <w:tr w:rsidR="008C2BA2" w:rsidRPr="008C2BA2" w:rsidTr="00D35F9E">
        <w:tc>
          <w:tcPr>
            <w:tcW w:w="70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1,64</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3,50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5,10</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1,26</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5,45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1,93</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15,38</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9</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EC4A1A" w:rsidRPr="008C2BA2">
        <w:rPr>
          <w:rFonts w:eastAsiaTheme="minorEastAsia"/>
          <w:b/>
          <w:sz w:val="24"/>
          <w:szCs w:val="24"/>
        </w:rPr>
        <w:t xml:space="preserve">ул. </w:t>
      </w:r>
      <w:r w:rsidR="00EC4A1A">
        <w:rPr>
          <w:rFonts w:eastAsiaTheme="minorEastAsia"/>
          <w:b/>
          <w:sz w:val="24"/>
          <w:szCs w:val="24"/>
        </w:rPr>
        <w:t>К</w:t>
      </w:r>
      <w:r w:rsidR="00EC4A1A" w:rsidRPr="008C2BA2">
        <w:rPr>
          <w:rFonts w:eastAsiaTheme="minorEastAsia"/>
          <w:b/>
          <w:sz w:val="24"/>
          <w:szCs w:val="24"/>
        </w:rPr>
        <w:t>ороленко, 4</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90"/>
        <w:gridCol w:w="1757"/>
      </w:tblGrid>
      <w:tr w:rsidR="008C2BA2" w:rsidRPr="008C2BA2" w:rsidTr="00D35F9E">
        <w:tc>
          <w:tcPr>
            <w:tcW w:w="704" w:type="dxa"/>
            <w:vAlign w:val="center"/>
          </w:tcPr>
          <w:p w:rsidR="008C2BA2" w:rsidRPr="008C2BA2" w:rsidRDefault="008C2BA2" w:rsidP="008C2BA2">
            <w:pPr>
              <w:widowControl w:val="0"/>
              <w:autoSpaceDE w:val="0"/>
              <w:autoSpaceDN w:val="0"/>
              <w:rPr>
                <w:rFonts w:eastAsiaTheme="minorEastAsia"/>
                <w:sz w:val="24"/>
                <w:szCs w:val="24"/>
              </w:rPr>
            </w:pPr>
          </w:p>
        </w:tc>
        <w:tc>
          <w:tcPr>
            <w:tcW w:w="669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0,15</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2,26</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0,83</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3,50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5,12</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0,51</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0,62</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1,56</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8,94</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4,79</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9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0,13</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0,13</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9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16,21</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10</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EC4A1A" w:rsidRPr="008C2BA2">
        <w:rPr>
          <w:rFonts w:eastAsiaTheme="minorEastAsia"/>
          <w:b/>
          <w:sz w:val="24"/>
          <w:szCs w:val="24"/>
        </w:rPr>
        <w:t xml:space="preserve">ул. </w:t>
      </w:r>
      <w:proofErr w:type="spellStart"/>
      <w:r w:rsidR="00EC4A1A">
        <w:rPr>
          <w:rFonts w:eastAsiaTheme="minorEastAsia"/>
          <w:b/>
          <w:sz w:val="24"/>
          <w:szCs w:val="24"/>
        </w:rPr>
        <w:t>П</w:t>
      </w:r>
      <w:r w:rsidR="00EC4A1A" w:rsidRPr="008C2BA2">
        <w:rPr>
          <w:rFonts w:eastAsiaTheme="minorEastAsia"/>
          <w:b/>
          <w:sz w:val="24"/>
          <w:szCs w:val="24"/>
        </w:rPr>
        <w:t>редвокзальная</w:t>
      </w:r>
      <w:proofErr w:type="spellEnd"/>
      <w:r w:rsidR="00EC4A1A" w:rsidRPr="008C2BA2">
        <w:rPr>
          <w:rFonts w:eastAsiaTheme="minorEastAsia"/>
          <w:b/>
          <w:sz w:val="24"/>
          <w:szCs w:val="24"/>
        </w:rPr>
        <w:t>, 26</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576"/>
        <w:gridCol w:w="1871"/>
      </w:tblGrid>
      <w:tr w:rsidR="008C2BA2" w:rsidRPr="008C2BA2" w:rsidTr="00D35F9E">
        <w:tc>
          <w:tcPr>
            <w:tcW w:w="70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1,64</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1,13</w:t>
            </w:r>
          </w:p>
        </w:tc>
      </w:tr>
      <w:tr w:rsidR="008C2BA2" w:rsidRPr="008C2BA2" w:rsidTr="00D35F9E">
        <w:tc>
          <w:tcPr>
            <w:tcW w:w="915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0,95</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2,32</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0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4,02</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6,79</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4,09</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2,33</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0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13,21</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11</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EC4A1A" w:rsidRPr="008C2BA2">
        <w:rPr>
          <w:rFonts w:eastAsiaTheme="minorEastAsia"/>
          <w:b/>
          <w:sz w:val="24"/>
          <w:szCs w:val="24"/>
        </w:rPr>
        <w:t xml:space="preserve">ул. </w:t>
      </w:r>
      <w:r w:rsidR="00EC4A1A">
        <w:rPr>
          <w:rFonts w:eastAsiaTheme="minorEastAsia"/>
          <w:b/>
          <w:sz w:val="24"/>
          <w:szCs w:val="24"/>
        </w:rPr>
        <w:t>В</w:t>
      </w:r>
      <w:r w:rsidR="00EC4A1A" w:rsidRPr="008C2BA2">
        <w:rPr>
          <w:rFonts w:eastAsiaTheme="minorEastAsia"/>
          <w:b/>
          <w:sz w:val="24"/>
          <w:szCs w:val="24"/>
        </w:rPr>
        <w:t>ершинина, 27/7</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76"/>
        <w:gridCol w:w="1814"/>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6,13</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пандусов,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w:t>
            </w:r>
            <w:r w:rsidRPr="008C2BA2">
              <w:rPr>
                <w:rFonts w:eastAsiaTheme="minorEastAsia"/>
                <w:sz w:val="24"/>
                <w:szCs w:val="24"/>
              </w:rPr>
              <w:lastRenderedPageBreak/>
              <w:t>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5,60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5,60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3,99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0,43</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0,21</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24,02</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12</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D35F9E" w:rsidRPr="008C2BA2">
        <w:rPr>
          <w:rFonts w:eastAsiaTheme="minorEastAsia"/>
          <w:b/>
          <w:sz w:val="24"/>
          <w:szCs w:val="24"/>
        </w:rPr>
        <w:t>пр. Кирова, 13</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76"/>
        <w:gridCol w:w="1814"/>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1,50</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6,57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2,41</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0,53</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3,77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11,84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6,52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3,31</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21,67</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13</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D35F9E" w:rsidRPr="008C2BA2">
        <w:rPr>
          <w:rFonts w:eastAsiaTheme="minorEastAsia"/>
          <w:b/>
          <w:sz w:val="24"/>
          <w:szCs w:val="24"/>
        </w:rPr>
        <w:t>пр. Кирова, 13а</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76"/>
        <w:gridCol w:w="1814"/>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6,57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w:t>
            </w:r>
            <w:r w:rsidRPr="008C2BA2">
              <w:rPr>
                <w:rFonts w:eastAsiaTheme="minorEastAsia"/>
                <w:sz w:val="24"/>
                <w:szCs w:val="24"/>
              </w:rPr>
              <w:lastRenderedPageBreak/>
              <w:t>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6,43</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15,27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4,17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0,63</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24,49</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14</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D35F9E">
        <w:rPr>
          <w:rFonts w:eastAsiaTheme="minorEastAsia"/>
          <w:b/>
          <w:sz w:val="24"/>
          <w:szCs w:val="24"/>
        </w:rPr>
        <w:t xml:space="preserve"> </w:t>
      </w:r>
      <w:r w:rsidR="00D35F9E" w:rsidRPr="008C2BA2">
        <w:rPr>
          <w:rFonts w:eastAsiaTheme="minorEastAsia"/>
          <w:b/>
          <w:sz w:val="24"/>
          <w:szCs w:val="24"/>
        </w:rPr>
        <w:t>пр. Кирова, 29/1</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803"/>
        <w:gridCol w:w="1587"/>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80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58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0,29</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2,46</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0,32</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1,02</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7,51</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8C2BA2">
              <w:rPr>
                <w:rFonts w:eastAsiaTheme="minorEastAsia"/>
                <w:sz w:val="24"/>
                <w:szCs w:val="24"/>
              </w:rPr>
              <w:t xml:space="preserve">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80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80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w:t>
            </w:r>
            <w:r w:rsidRPr="008C2BA2">
              <w:rPr>
                <w:rFonts w:eastAsiaTheme="minorEastAsia"/>
                <w:sz w:val="24"/>
                <w:szCs w:val="24"/>
              </w:rPr>
              <w:lastRenderedPageBreak/>
              <w:t>размещению таких отходов)</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10,91</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5,32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2,96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80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80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58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19,49</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15</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A92E8F"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D35F9E" w:rsidRPr="008C2BA2">
        <w:rPr>
          <w:rFonts w:eastAsiaTheme="minorEastAsia"/>
          <w:b/>
          <w:sz w:val="24"/>
          <w:szCs w:val="24"/>
        </w:rPr>
        <w:t>ул. Нахимова, 42а</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6,13</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w:t>
            </w:r>
            <w:r w:rsidRPr="008C2BA2">
              <w:rPr>
                <w:rFonts w:eastAsiaTheme="minorEastAsia"/>
                <w:sz w:val="24"/>
                <w:szCs w:val="24"/>
              </w:rPr>
              <w:lastRenderedPageBreak/>
              <w:t>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6,45</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14,85</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4,90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4,29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0,73</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24,77</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16</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D35F9E" w:rsidRPr="008C2BA2">
        <w:rPr>
          <w:rFonts w:eastAsiaTheme="minorEastAsia"/>
          <w:b/>
          <w:sz w:val="24"/>
          <w:szCs w:val="24"/>
        </w:rPr>
        <w:t>ул. Советская, 97</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76"/>
        <w:gridCol w:w="1814"/>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6,57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пандусов,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0,49</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w:t>
            </w:r>
            <w:r w:rsidRPr="008C2BA2">
              <w:rPr>
                <w:rFonts w:eastAsiaTheme="minorEastAsia"/>
                <w:sz w:val="24"/>
                <w:szCs w:val="24"/>
              </w:rPr>
              <w:lastRenderedPageBreak/>
              <w:t>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6,40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15,24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4,93</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4,41</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25,04</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17</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D35F9E" w:rsidRPr="008C2BA2">
        <w:rPr>
          <w:rFonts w:eastAsiaTheme="minorEastAsia"/>
          <w:b/>
          <w:sz w:val="24"/>
          <w:szCs w:val="24"/>
        </w:rPr>
        <w:t xml:space="preserve">ул. </w:t>
      </w:r>
      <w:proofErr w:type="spellStart"/>
      <w:r w:rsidR="00D35F9E" w:rsidRPr="008C2BA2">
        <w:rPr>
          <w:rFonts w:eastAsiaTheme="minorEastAsia"/>
          <w:b/>
          <w:sz w:val="24"/>
          <w:szCs w:val="24"/>
        </w:rPr>
        <w:t>Эуштинская</w:t>
      </w:r>
      <w:proofErr w:type="spellEnd"/>
      <w:r w:rsidR="00D35F9E" w:rsidRPr="008C2BA2">
        <w:rPr>
          <w:rFonts w:eastAsiaTheme="minorEastAsia"/>
          <w:b/>
          <w:sz w:val="24"/>
          <w:szCs w:val="24"/>
        </w:rPr>
        <w:t>, 5</w:t>
      </w:r>
    </w:p>
    <w:p w:rsidR="008C2BA2" w:rsidRPr="008C2BA2" w:rsidRDefault="008C2BA2" w:rsidP="008C2BA2">
      <w:pPr>
        <w:widowControl w:val="0"/>
        <w:autoSpaceDE w:val="0"/>
        <w:autoSpaceDN w:val="0"/>
        <w:spacing w:after="1"/>
        <w:rPr>
          <w:rFonts w:eastAsia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6576"/>
        <w:gridCol w:w="1814"/>
      </w:tblGrid>
      <w:tr w:rsidR="008C2BA2" w:rsidRPr="008C2BA2" w:rsidTr="00FD2288">
        <w:tc>
          <w:tcPr>
            <w:tcW w:w="63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FD2288">
        <w:tc>
          <w:tcPr>
            <w:tcW w:w="902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1,50</w:t>
            </w:r>
          </w:p>
        </w:tc>
      </w:tr>
      <w:tr w:rsidR="008C2BA2" w:rsidRPr="008C2BA2" w:rsidTr="00FD2288">
        <w:tc>
          <w:tcPr>
            <w:tcW w:w="902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0,83</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5,79</w:t>
            </w:r>
          </w:p>
        </w:tc>
      </w:tr>
      <w:tr w:rsidR="008C2BA2" w:rsidRPr="008C2BA2" w:rsidTr="00FD2288">
        <w:tc>
          <w:tcPr>
            <w:tcW w:w="902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1,85</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FD2288">
        <w:tc>
          <w:tcPr>
            <w:tcW w:w="63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3,05</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10,34</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5,80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2,80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FD2288">
        <w:tc>
          <w:tcPr>
            <w:tcW w:w="63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18,94</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18</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D35F9E" w:rsidRPr="008C2BA2">
        <w:rPr>
          <w:rFonts w:eastAsiaTheme="minorEastAsia"/>
          <w:b/>
          <w:sz w:val="24"/>
          <w:szCs w:val="24"/>
        </w:rPr>
        <w:t xml:space="preserve">ул. 19 </w:t>
      </w:r>
      <w:r w:rsidR="00D35F9E">
        <w:rPr>
          <w:rFonts w:eastAsiaTheme="minorEastAsia"/>
          <w:b/>
          <w:sz w:val="24"/>
          <w:szCs w:val="24"/>
        </w:rPr>
        <w:t>Г</w:t>
      </w:r>
      <w:r w:rsidR="00D35F9E" w:rsidRPr="008C2BA2">
        <w:rPr>
          <w:rFonts w:eastAsiaTheme="minorEastAsia"/>
          <w:b/>
          <w:sz w:val="24"/>
          <w:szCs w:val="24"/>
        </w:rPr>
        <w:t>вардейской дивизии, 36</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76"/>
        <w:gridCol w:w="1871"/>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6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1,65</w:t>
            </w:r>
          </w:p>
        </w:tc>
      </w:tr>
      <w:tr w:rsidR="008C2BA2" w:rsidRPr="008C2BA2" w:rsidTr="00D35F9E">
        <w:tc>
          <w:tcPr>
            <w:tcW w:w="916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0,84</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1,66</w:t>
            </w:r>
          </w:p>
        </w:tc>
      </w:tr>
      <w:tr w:rsidR="008C2BA2" w:rsidRPr="008C2BA2" w:rsidTr="00D35F9E">
        <w:tc>
          <w:tcPr>
            <w:tcW w:w="9161"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2,10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0,39</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3,77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7,08</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4,16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13,64</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19</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D35F9E" w:rsidRPr="008C2BA2">
        <w:rPr>
          <w:rFonts w:eastAsiaTheme="minorEastAsia"/>
          <w:b/>
          <w:sz w:val="24"/>
          <w:szCs w:val="24"/>
        </w:rPr>
        <w:t xml:space="preserve">ул. </w:t>
      </w:r>
      <w:proofErr w:type="spellStart"/>
      <w:r w:rsidR="00D35F9E" w:rsidRPr="008C2BA2">
        <w:rPr>
          <w:rFonts w:eastAsiaTheme="minorEastAsia"/>
          <w:b/>
          <w:sz w:val="24"/>
          <w:szCs w:val="24"/>
        </w:rPr>
        <w:t>Кулева</w:t>
      </w:r>
      <w:proofErr w:type="spellEnd"/>
      <w:r w:rsidR="00D35F9E" w:rsidRPr="008C2BA2">
        <w:rPr>
          <w:rFonts w:eastAsiaTheme="minorEastAsia"/>
          <w:b/>
          <w:sz w:val="24"/>
          <w:szCs w:val="24"/>
        </w:rPr>
        <w:t>, 16</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3,15</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13,82</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20</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D35F9E">
        <w:rPr>
          <w:rFonts w:eastAsiaTheme="minorEastAsia"/>
          <w:b/>
          <w:sz w:val="24"/>
          <w:szCs w:val="24"/>
        </w:rPr>
        <w:t>Н</w:t>
      </w:r>
      <w:r w:rsidR="00D35F9E" w:rsidRPr="008C2BA2">
        <w:rPr>
          <w:rFonts w:eastAsiaTheme="minorEastAsia"/>
          <w:b/>
          <w:sz w:val="24"/>
          <w:szCs w:val="24"/>
        </w:rPr>
        <w:t>ово-кузнечный 1-й ряд, 7</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1,67</w:t>
            </w:r>
          </w:p>
        </w:tc>
      </w:tr>
      <w:tr w:rsidR="008C2BA2" w:rsidRPr="008C2BA2" w:rsidTr="00D35F9E">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2,52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7,78</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3,55</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2,72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14,29</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21</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D35F9E" w:rsidRPr="008C2BA2">
        <w:rPr>
          <w:rFonts w:eastAsiaTheme="minorEastAsia"/>
          <w:b/>
          <w:sz w:val="24"/>
          <w:szCs w:val="24"/>
        </w:rPr>
        <w:t>ул. Энергетиков, 1</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280"/>
        <w:gridCol w:w="2154"/>
      </w:tblGrid>
      <w:tr w:rsidR="008C2BA2" w:rsidRPr="008C2BA2" w:rsidTr="00D35F9E">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28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21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D35F9E">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D35F9E">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 водоотведения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4,07</w:t>
            </w:r>
          </w:p>
        </w:tc>
      </w:tr>
      <w:tr w:rsidR="008C2BA2" w:rsidRPr="008C2BA2" w:rsidTr="00D35F9E">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Обеспечение устранения аварий на внутридомовых </w:t>
            </w:r>
            <w:r w:rsidRPr="008C2BA2">
              <w:rPr>
                <w:rFonts w:eastAsiaTheme="minorEastAsia"/>
                <w:sz w:val="24"/>
                <w:szCs w:val="24"/>
              </w:rPr>
              <w:lastRenderedPageBreak/>
              <w:t>инженерных системах, выполнения заявок населения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0,25</w:t>
            </w:r>
          </w:p>
        </w:tc>
      </w:tr>
      <w:tr w:rsidR="008C2BA2" w:rsidRPr="008C2BA2" w:rsidTr="00D35F9E">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2,44</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8,78</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4,47</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2,66</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D35F9E">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16,00</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22</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Энергетиков, 3</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280"/>
        <w:gridCol w:w="2154"/>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28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21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4,07</w:t>
            </w:r>
          </w:p>
        </w:tc>
      </w:tr>
      <w:tr w:rsidR="008C2BA2" w:rsidRPr="008C2BA2" w:rsidTr="00106692">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roofErr w:type="gramStart"/>
            <w:r w:rsidRPr="008C2BA2">
              <w:rPr>
                <w:rFonts w:eastAsiaTheme="minorEastAsia"/>
                <w:sz w:val="24"/>
                <w:szCs w:val="24"/>
              </w:rPr>
              <w:t>,)</w:t>
            </w:r>
            <w:proofErr w:type="gram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0,23</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Обеспечение устранения аварий на внутридомовых </w:t>
            </w:r>
            <w:r w:rsidRPr="008C2BA2">
              <w:rPr>
                <w:rFonts w:eastAsiaTheme="minorEastAsia"/>
                <w:sz w:val="24"/>
                <w:szCs w:val="24"/>
              </w:rPr>
              <w:lastRenderedPageBreak/>
              <w:t>инженерных системах, выполнения заявок населения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0,25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8,65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4,29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2,60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15,62</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23</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8C2BA2" w:rsidRPr="008C2BA2">
        <w:rPr>
          <w:rFonts w:eastAsiaTheme="minorEastAsia"/>
          <w:b/>
          <w:sz w:val="24"/>
          <w:szCs w:val="24"/>
        </w:rPr>
        <w:t xml:space="preserve"> </w:t>
      </w:r>
      <w:r w:rsidR="00106692" w:rsidRPr="008C2BA2">
        <w:rPr>
          <w:rFonts w:eastAsiaTheme="minorEastAsia"/>
          <w:b/>
          <w:sz w:val="24"/>
          <w:szCs w:val="24"/>
        </w:rPr>
        <w:t>ул. Энергетиков, 5</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280"/>
        <w:gridCol w:w="2154"/>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28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215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вентиляции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4,07</w:t>
            </w:r>
          </w:p>
        </w:tc>
      </w:tr>
      <w:tr w:rsidR="008C2BA2" w:rsidRPr="008C2BA2" w:rsidTr="00106692">
        <w:tc>
          <w:tcPr>
            <w:tcW w:w="9148"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 xml:space="preserve">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roofErr w:type="gramEnd"/>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Обеспечение устранения аварий на внутридомовых </w:t>
            </w:r>
            <w:r w:rsidRPr="008C2BA2">
              <w:rPr>
                <w:rFonts w:eastAsiaTheme="minorEastAsia"/>
                <w:sz w:val="24"/>
                <w:szCs w:val="24"/>
              </w:rPr>
              <w:lastRenderedPageBreak/>
              <w:t>инженерных системах, выполнения заявок населения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0,25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2,88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9,22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4,80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2,82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28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28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215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16,95</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24</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пр. Кирова, 49, стр. 1</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6,79</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пандусов,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8C2BA2">
              <w:rPr>
                <w:rFonts w:eastAsiaTheme="minorEastAsia"/>
                <w:sz w:val="24"/>
                <w:szCs w:val="24"/>
              </w:rPr>
              <w:t xml:space="preserve">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w:t>
            </w:r>
            <w:r w:rsidRPr="008C2BA2">
              <w:rPr>
                <w:rFonts w:eastAsiaTheme="minorEastAsia"/>
                <w:sz w:val="24"/>
                <w:szCs w:val="24"/>
              </w:rPr>
              <w:lastRenderedPageBreak/>
              <w:t>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9,27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6,76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2,08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2,66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20,77</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25</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06692" w:rsidRPr="008C2BA2">
        <w:rPr>
          <w:rFonts w:eastAsiaTheme="minorEastAsia"/>
          <w:b/>
          <w:sz w:val="24"/>
          <w:szCs w:val="24"/>
        </w:rPr>
        <w:t>ул. Кузнецова, 31</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1,50</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6,13</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2,86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10,49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2,84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17,82</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26</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 xml:space="preserve">ул. Аркадия </w:t>
      </w:r>
      <w:r w:rsidR="00106692">
        <w:rPr>
          <w:rFonts w:eastAsiaTheme="minorEastAsia"/>
          <w:b/>
          <w:sz w:val="24"/>
          <w:szCs w:val="24"/>
        </w:rPr>
        <w:t>И</w:t>
      </w:r>
      <w:r w:rsidR="00106692" w:rsidRPr="008C2BA2">
        <w:rPr>
          <w:rFonts w:eastAsiaTheme="minorEastAsia"/>
          <w:b/>
          <w:sz w:val="24"/>
          <w:szCs w:val="24"/>
        </w:rPr>
        <w:t>ванова, 2/1</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2,31</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5,79</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10,02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6,34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2,67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19,30</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27</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Московский тракт, 41</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2,01</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2,88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7,16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14,47</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28</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пр. Ленина, 8</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0,91</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4,41</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8,21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15,05</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29</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06692" w:rsidRPr="008C2BA2">
        <w:rPr>
          <w:rFonts w:eastAsiaTheme="minorEastAsia"/>
          <w:b/>
          <w:sz w:val="24"/>
          <w:szCs w:val="24"/>
        </w:rPr>
        <w:t>пр. Ленина, 23</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0,91</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2,11</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4,09</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1,86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8,22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5,74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16,83</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30</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Короленко, 20</w:t>
      </w:r>
    </w:p>
    <w:p w:rsidR="008C2BA2" w:rsidRPr="008C2BA2" w:rsidRDefault="008C2BA2" w:rsidP="008C2BA2">
      <w:pPr>
        <w:widowControl w:val="0"/>
        <w:autoSpaceDE w:val="0"/>
        <w:autoSpaceDN w:val="0"/>
        <w:jc w:val="both"/>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и отопления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1,89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8,23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14,80</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31</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Энергетиков, 11</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и отопления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4,07</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8,26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4,16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15,02</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32</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7C42B8" w:rsidRPr="008C2BA2" w:rsidRDefault="007C42B8" w:rsidP="008C2BA2">
      <w:pPr>
        <w:widowControl w:val="0"/>
        <w:autoSpaceDE w:val="0"/>
        <w:autoSpaceDN w:val="0"/>
        <w:jc w:val="right"/>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Студгородок, 6</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1,64</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4,33</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7,89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5,33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15,49</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33</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06692" w:rsidRPr="008C2BA2">
        <w:rPr>
          <w:rFonts w:eastAsiaTheme="minorEastAsia"/>
          <w:b/>
          <w:sz w:val="24"/>
          <w:szCs w:val="24"/>
        </w:rPr>
        <w:t xml:space="preserve">ул. </w:t>
      </w:r>
      <w:proofErr w:type="spellStart"/>
      <w:r w:rsidR="00106692" w:rsidRPr="008C2BA2">
        <w:rPr>
          <w:rFonts w:eastAsiaTheme="minorEastAsia"/>
          <w:b/>
          <w:sz w:val="24"/>
          <w:szCs w:val="24"/>
        </w:rPr>
        <w:t>Басандайская</w:t>
      </w:r>
      <w:proofErr w:type="spellEnd"/>
      <w:r w:rsidR="00106692" w:rsidRPr="008C2BA2">
        <w:rPr>
          <w:rFonts w:eastAsiaTheme="minorEastAsia"/>
          <w:b/>
          <w:sz w:val="24"/>
          <w:szCs w:val="24"/>
        </w:rPr>
        <w:t>, 2/2</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1,65</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 и отопления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4,05</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8,18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5,01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2,36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15,55</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34</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пос. Геологов, пер. Светлый, 5</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0,91</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2,26</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0,03</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0,03</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3,10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8,05</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35</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7C42B8" w:rsidRPr="008C2BA2" w:rsidRDefault="007C42B8" w:rsidP="008C2BA2">
      <w:pPr>
        <w:widowControl w:val="0"/>
        <w:autoSpaceDE w:val="0"/>
        <w:autoSpaceDN w:val="0"/>
        <w:jc w:val="right"/>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Богдана хмельницкого, 48</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633"/>
        <w:gridCol w:w="1757"/>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63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757"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1,03</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1,65</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0,84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1,66</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w:t>
            </w:r>
            <w:proofErr w:type="gramEnd"/>
            <w:r w:rsidRPr="008C2BA2">
              <w:rPr>
                <w:rFonts w:eastAsiaTheme="minorEastAsia"/>
                <w:sz w:val="24"/>
                <w:szCs w:val="24"/>
              </w:rPr>
              <w:t xml:space="preserve">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крыльца и площадки перед входом в подъезд, очистка металлической решетки и приямка)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0,06</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4,23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2,56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63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63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757"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13,99</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36</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Ломоносова, 3</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009"/>
        <w:gridCol w:w="2381"/>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009"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238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0,33</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1,79</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1,16</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очистка от мусора урн, уборка крыльца и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w:t>
            </w:r>
            <w:proofErr w:type="gramEnd"/>
            <w:r w:rsidRPr="008C2BA2">
              <w:rPr>
                <w:rFonts w:eastAsiaTheme="minorEastAsia"/>
                <w:sz w:val="24"/>
                <w:szCs w:val="24"/>
              </w:rPr>
              <w:t xml:space="preserve"> территории от снега и льда при наличии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009"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очистка от мусора и промывка урн, уборка крыльца и площадки перед входом в подъезд, уборка и выкашивание газонов, очистка металлической решетки и приямка)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009"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w:t>
            </w:r>
            <w:r w:rsidRPr="008C2BA2">
              <w:rPr>
                <w:rFonts w:eastAsiaTheme="minorEastAsia"/>
                <w:sz w:val="24"/>
                <w:szCs w:val="24"/>
              </w:rPr>
              <w:lastRenderedPageBreak/>
              <w:t>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009"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009"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238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7,33</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37</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с. Дзержинское, ул. Фабричная, 6</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463"/>
        <w:gridCol w:w="1928"/>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463"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928"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2,46</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водоснабжения</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0,28</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1,42</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w:t>
            </w:r>
            <w:proofErr w:type="gramEnd"/>
            <w:r w:rsidRPr="008C2BA2">
              <w:rPr>
                <w:rFonts w:eastAsiaTheme="minorEastAsia"/>
                <w:sz w:val="24"/>
                <w:szCs w:val="24"/>
              </w:rPr>
              <w:t xml:space="preserve"> </w:t>
            </w:r>
            <w:proofErr w:type="gramStart"/>
            <w:r w:rsidRPr="008C2BA2">
              <w:rPr>
                <w:rFonts w:eastAsiaTheme="minorEastAsia"/>
                <w:sz w:val="24"/>
                <w:szCs w:val="24"/>
              </w:rPr>
              <w:t>наличии</w:t>
            </w:r>
            <w:proofErr w:type="gramEnd"/>
            <w:r w:rsidRPr="008C2BA2">
              <w:rPr>
                <w:rFonts w:eastAsiaTheme="minorEastAsia"/>
                <w:sz w:val="24"/>
                <w:szCs w:val="24"/>
              </w:rPr>
              <w:t xml:space="preserve">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46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площадки перед входом в подъезд)</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46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Обеспечение устранения аварий на внутридомовых </w:t>
            </w:r>
            <w:r w:rsidRPr="008C2BA2">
              <w:rPr>
                <w:rFonts w:eastAsiaTheme="minorEastAsia"/>
                <w:sz w:val="24"/>
                <w:szCs w:val="24"/>
              </w:rPr>
              <w:lastRenderedPageBreak/>
              <w:t>инженерных системах, выполнения заявок населения</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0,44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28</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2,14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6,02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3,73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2,02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463"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463"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928"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13,04</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38</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ул. Студенческая, 53</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066"/>
        <w:gridCol w:w="2324"/>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06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232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center"/>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2,46</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4,45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1,02</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6,74</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w:t>
            </w:r>
            <w:proofErr w:type="gramEnd"/>
            <w:r w:rsidRPr="008C2BA2">
              <w:rPr>
                <w:rFonts w:eastAsiaTheme="minorEastAsia"/>
                <w:sz w:val="24"/>
                <w:szCs w:val="24"/>
              </w:rPr>
              <w:t xml:space="preserve"> </w:t>
            </w:r>
            <w:proofErr w:type="gramStart"/>
            <w:r w:rsidRPr="008C2BA2">
              <w:rPr>
                <w:rFonts w:eastAsiaTheme="minorEastAsia"/>
                <w:sz w:val="24"/>
                <w:szCs w:val="24"/>
              </w:rPr>
              <w:t>наличии</w:t>
            </w:r>
            <w:proofErr w:type="gramEnd"/>
            <w:r w:rsidRPr="008C2BA2">
              <w:rPr>
                <w:rFonts w:eastAsiaTheme="minorEastAsia"/>
                <w:sz w:val="24"/>
                <w:szCs w:val="24"/>
              </w:rPr>
              <w:t xml:space="preserve">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06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площадки перед входом в подъезд, очистка металлической решетки и приямка)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26(1)</w:t>
            </w:r>
          </w:p>
        </w:tc>
        <w:tc>
          <w:tcPr>
            <w:tcW w:w="606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27</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4,11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13,31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4,55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3,86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06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06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232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22,69</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39</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06692" w:rsidRPr="008C2BA2">
        <w:rPr>
          <w:rFonts w:eastAsiaTheme="minorEastAsia"/>
          <w:b/>
          <w:sz w:val="24"/>
          <w:szCs w:val="24"/>
        </w:rPr>
        <w:t>ул. Московский тракт, 60</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76"/>
        <w:gridCol w:w="1814"/>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76"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1,96</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3,97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1,11</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7,30</w:t>
            </w:r>
          </w:p>
        </w:tc>
      </w:tr>
      <w:tr w:rsidR="008C2BA2" w:rsidRPr="008C2BA2" w:rsidTr="00106692">
        <w:tc>
          <w:tcPr>
            <w:tcW w:w="9104"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пандусов,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w:t>
            </w:r>
            <w:proofErr w:type="gramEnd"/>
            <w:r w:rsidRPr="008C2BA2">
              <w:rPr>
                <w:rFonts w:eastAsiaTheme="minorEastAsia"/>
                <w:sz w:val="24"/>
                <w:szCs w:val="24"/>
              </w:rPr>
              <w:t xml:space="preserve"> </w:t>
            </w:r>
            <w:proofErr w:type="gramStart"/>
            <w:r w:rsidRPr="008C2BA2">
              <w:rPr>
                <w:rFonts w:eastAsiaTheme="minorEastAsia"/>
                <w:sz w:val="24"/>
                <w:szCs w:val="24"/>
              </w:rPr>
              <w:t>наличии</w:t>
            </w:r>
            <w:proofErr w:type="gramEnd"/>
            <w:r w:rsidRPr="008C2BA2">
              <w:rPr>
                <w:rFonts w:eastAsiaTheme="minorEastAsia"/>
                <w:sz w:val="24"/>
                <w:szCs w:val="24"/>
              </w:rPr>
              <w:t xml:space="preserve">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1,46</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площадки перед входом в подъезд)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w:t>
            </w:r>
            <w:r w:rsidRPr="008C2BA2">
              <w:rPr>
                <w:rFonts w:eastAsiaTheme="minorEastAsia"/>
                <w:sz w:val="24"/>
                <w:szCs w:val="24"/>
              </w:rPr>
              <w:lastRenderedPageBreak/>
              <w:t>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3,31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12,57</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5,22</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76"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0,53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76"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14"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22,43</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40</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sidR="008C2BA2" w:rsidRPr="008C2BA2">
        <w:rPr>
          <w:rFonts w:eastAsiaTheme="minorEastAsia"/>
          <w:b/>
          <w:sz w:val="24"/>
          <w:szCs w:val="24"/>
        </w:rPr>
        <w:t xml:space="preserve"> </w:t>
      </w:r>
      <w:r w:rsidR="00106692" w:rsidRPr="008C2BA2">
        <w:rPr>
          <w:rFonts w:eastAsiaTheme="minorEastAsia"/>
          <w:b/>
          <w:sz w:val="24"/>
          <w:szCs w:val="24"/>
        </w:rPr>
        <w:t xml:space="preserve">ул. </w:t>
      </w:r>
      <w:r w:rsidR="00106692">
        <w:rPr>
          <w:rFonts w:eastAsiaTheme="minorEastAsia"/>
          <w:b/>
          <w:sz w:val="24"/>
          <w:szCs w:val="24"/>
        </w:rPr>
        <w:t>С</w:t>
      </w:r>
      <w:r w:rsidR="00106692" w:rsidRPr="008C2BA2">
        <w:rPr>
          <w:rFonts w:eastAsiaTheme="minorEastAsia"/>
          <w:b/>
          <w:sz w:val="24"/>
          <w:szCs w:val="24"/>
        </w:rPr>
        <w:t>туденческая, 51</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20"/>
        <w:gridCol w:w="1871"/>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2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1,96</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холодного и горячего водоснабжения, отопления и водоотведения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3,97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1,11</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7,30</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помещений общего пользования (сухая и влажная уборка тамбуров, холлов, коридоров, галерей, лестничных площадок и маршей, пандусов, проведение дератизации и дезинсекции,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w:t>
            </w:r>
            <w:proofErr w:type="gram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w:t>
            </w:r>
            <w:proofErr w:type="gramEnd"/>
            <w:r w:rsidRPr="008C2BA2">
              <w:rPr>
                <w:rFonts w:eastAsiaTheme="minorEastAsia"/>
                <w:sz w:val="24"/>
                <w:szCs w:val="24"/>
              </w:rPr>
              <w:t xml:space="preserve"> </w:t>
            </w:r>
            <w:proofErr w:type="gramStart"/>
            <w:r w:rsidRPr="008C2BA2">
              <w:rPr>
                <w:rFonts w:eastAsiaTheme="minorEastAsia"/>
                <w:sz w:val="24"/>
                <w:szCs w:val="24"/>
              </w:rPr>
              <w:t>наличии</w:t>
            </w:r>
            <w:proofErr w:type="gramEnd"/>
            <w:r w:rsidRPr="008C2BA2">
              <w:rPr>
                <w:rFonts w:eastAsiaTheme="minorEastAsia"/>
                <w:sz w:val="24"/>
                <w:szCs w:val="24"/>
              </w:rPr>
              <w:t xml:space="preserve">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1,33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2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площадки перед входом в подъезд)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0,27</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2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w:t>
            </w:r>
            <w:r w:rsidRPr="008C2BA2">
              <w:rPr>
                <w:rFonts w:eastAsiaTheme="minorEastAsia"/>
                <w:sz w:val="24"/>
                <w:szCs w:val="24"/>
              </w:rPr>
              <w:lastRenderedPageBreak/>
              <w:t>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lastRenderedPageBreak/>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0,49</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3,14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12,40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5,54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3,49</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2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0,94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0,13</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0,45</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22,37</w:t>
            </w:r>
          </w:p>
        </w:tc>
      </w:tr>
    </w:tbl>
    <w:p w:rsidR="00FD2288" w:rsidRDefault="00FD2288">
      <w:pPr>
        <w:rPr>
          <w:rFonts w:eastAsiaTheme="minorEastAsia"/>
          <w:sz w:val="24"/>
          <w:szCs w:val="24"/>
        </w:rPr>
      </w:pPr>
      <w:r>
        <w:rPr>
          <w:rFonts w:eastAsiaTheme="minorEastAsia"/>
          <w:sz w:val="24"/>
          <w:szCs w:val="24"/>
        </w:rPr>
        <w:br w:type="page"/>
      </w:r>
    </w:p>
    <w:p w:rsidR="008C2BA2" w:rsidRPr="008C2BA2" w:rsidRDefault="008C2BA2" w:rsidP="008C2BA2">
      <w:pPr>
        <w:widowControl w:val="0"/>
        <w:autoSpaceDE w:val="0"/>
        <w:autoSpaceDN w:val="0"/>
        <w:jc w:val="right"/>
        <w:outlineLvl w:val="0"/>
        <w:rPr>
          <w:rFonts w:eastAsiaTheme="minorEastAsia"/>
          <w:sz w:val="24"/>
          <w:szCs w:val="24"/>
        </w:rPr>
      </w:pPr>
      <w:r w:rsidRPr="008C2BA2">
        <w:rPr>
          <w:rFonts w:eastAsiaTheme="minorEastAsia"/>
          <w:sz w:val="24"/>
          <w:szCs w:val="24"/>
        </w:rPr>
        <w:lastRenderedPageBreak/>
        <w:t>Приложение 41</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к постановлению</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администрации Города Томска</w:t>
      </w:r>
    </w:p>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 xml:space="preserve">от 02.09.2019 </w:t>
      </w:r>
      <w:r w:rsidR="007C42B8">
        <w:rPr>
          <w:rFonts w:eastAsiaTheme="minorEastAsia"/>
          <w:sz w:val="24"/>
          <w:szCs w:val="24"/>
        </w:rPr>
        <w:t>№</w:t>
      </w:r>
      <w:r w:rsidRPr="008C2BA2">
        <w:rPr>
          <w:rFonts w:eastAsiaTheme="minorEastAsia"/>
          <w:sz w:val="24"/>
          <w:szCs w:val="24"/>
        </w:rPr>
        <w:t xml:space="preserve"> 778</w:t>
      </w:r>
    </w:p>
    <w:p w:rsidR="008C2BA2" w:rsidRPr="008C2BA2" w:rsidRDefault="008C2BA2" w:rsidP="008C2BA2">
      <w:pPr>
        <w:widowControl w:val="0"/>
        <w:autoSpaceDE w:val="0"/>
        <w:autoSpaceDN w:val="0"/>
        <w:jc w:val="both"/>
        <w:rPr>
          <w:rFonts w:eastAsiaTheme="minorEastAsia"/>
          <w:sz w:val="24"/>
          <w:szCs w:val="24"/>
        </w:rPr>
      </w:pPr>
    </w:p>
    <w:p w:rsidR="008C2BA2" w:rsidRPr="008C2BA2" w:rsidRDefault="004C32C3" w:rsidP="008C2BA2">
      <w:pPr>
        <w:widowControl w:val="0"/>
        <w:autoSpaceDE w:val="0"/>
        <w:autoSpaceDN w:val="0"/>
        <w:jc w:val="center"/>
        <w:rPr>
          <w:rFonts w:eastAsiaTheme="minorEastAsia"/>
          <w:b/>
          <w:sz w:val="24"/>
          <w:szCs w:val="24"/>
        </w:rPr>
      </w:pPr>
      <w:bookmarkStart w:id="10" w:name="P6039"/>
      <w:bookmarkEnd w:id="10"/>
      <w:r w:rsidRPr="008C2BA2">
        <w:rPr>
          <w:rFonts w:eastAsiaTheme="minorEastAsia"/>
          <w:b/>
          <w:sz w:val="24"/>
          <w:szCs w:val="24"/>
        </w:rPr>
        <w:t>Информация</w:t>
      </w:r>
      <w:r>
        <w:rPr>
          <w:rFonts w:eastAsiaTheme="minorEastAsia"/>
          <w:b/>
          <w:sz w:val="24"/>
          <w:szCs w:val="24"/>
        </w:rPr>
        <w:t xml:space="preserve"> </w:t>
      </w:r>
      <w:r w:rsidRPr="008C2BA2">
        <w:rPr>
          <w:rFonts w:eastAsiaTheme="minorEastAsia"/>
          <w:b/>
          <w:sz w:val="24"/>
          <w:szCs w:val="24"/>
        </w:rPr>
        <w:t>о перечне и стоимости работ и услуг, включенных в размер</w:t>
      </w:r>
      <w:r>
        <w:rPr>
          <w:rFonts w:eastAsiaTheme="minorEastAsia"/>
          <w:b/>
          <w:sz w:val="24"/>
          <w:szCs w:val="24"/>
        </w:rPr>
        <w:t xml:space="preserve"> </w:t>
      </w:r>
      <w:r w:rsidRPr="008C2BA2">
        <w:rPr>
          <w:rFonts w:eastAsiaTheme="minorEastAsia"/>
          <w:b/>
          <w:sz w:val="24"/>
          <w:szCs w:val="24"/>
        </w:rPr>
        <w:t>платы за содержание жилого помещения для нанимателей жилых</w:t>
      </w:r>
      <w:r>
        <w:rPr>
          <w:rFonts w:eastAsiaTheme="minorEastAsia"/>
          <w:b/>
          <w:sz w:val="24"/>
          <w:szCs w:val="24"/>
        </w:rPr>
        <w:t xml:space="preserve"> </w:t>
      </w:r>
      <w:r w:rsidRPr="008C2BA2">
        <w:rPr>
          <w:rFonts w:eastAsiaTheme="minorEastAsia"/>
          <w:b/>
          <w:sz w:val="24"/>
          <w:szCs w:val="24"/>
        </w:rPr>
        <w:t>помещений, занимаемых по договору социального найма</w:t>
      </w:r>
      <w:r>
        <w:rPr>
          <w:rFonts w:eastAsiaTheme="minorEastAsia"/>
          <w:b/>
          <w:sz w:val="24"/>
          <w:szCs w:val="24"/>
        </w:rPr>
        <w:t xml:space="preserve"> </w:t>
      </w:r>
      <w:r w:rsidRPr="008C2BA2">
        <w:rPr>
          <w:rFonts w:eastAsiaTheme="minorEastAsia"/>
          <w:b/>
          <w:sz w:val="24"/>
          <w:szCs w:val="24"/>
        </w:rPr>
        <w:t>и договору найма жилого помещения государственного или</w:t>
      </w:r>
      <w:r>
        <w:rPr>
          <w:rFonts w:eastAsiaTheme="minorEastAsia"/>
          <w:b/>
          <w:sz w:val="24"/>
          <w:szCs w:val="24"/>
        </w:rPr>
        <w:t xml:space="preserve"> </w:t>
      </w:r>
      <w:r w:rsidRPr="008C2BA2">
        <w:rPr>
          <w:rFonts w:eastAsiaTheme="minorEastAsia"/>
          <w:b/>
          <w:sz w:val="24"/>
          <w:szCs w:val="24"/>
        </w:rPr>
        <w:t>муниципального жилищного фонда, в многоквартирном доме,</w:t>
      </w:r>
      <w:r>
        <w:rPr>
          <w:rFonts w:eastAsiaTheme="minorEastAsia"/>
          <w:b/>
          <w:sz w:val="24"/>
          <w:szCs w:val="24"/>
        </w:rPr>
        <w:t xml:space="preserve"> </w:t>
      </w:r>
      <w:r w:rsidRPr="008C2BA2">
        <w:rPr>
          <w:rFonts w:eastAsiaTheme="minorEastAsia"/>
          <w:b/>
          <w:sz w:val="24"/>
          <w:szCs w:val="24"/>
        </w:rPr>
        <w:t>расположенном по адресу:</w:t>
      </w:r>
      <w:r>
        <w:rPr>
          <w:rFonts w:eastAsiaTheme="minorEastAsia"/>
          <w:b/>
          <w:sz w:val="24"/>
          <w:szCs w:val="24"/>
        </w:rPr>
        <w:t xml:space="preserve"> </w:t>
      </w:r>
      <w:r w:rsidR="00106692" w:rsidRPr="008C2BA2">
        <w:rPr>
          <w:rFonts w:eastAsiaTheme="minorEastAsia"/>
          <w:b/>
          <w:sz w:val="24"/>
          <w:szCs w:val="24"/>
        </w:rPr>
        <w:t xml:space="preserve">ул. </w:t>
      </w:r>
      <w:r w:rsidR="00106692">
        <w:rPr>
          <w:rFonts w:eastAsiaTheme="minorEastAsia"/>
          <w:b/>
          <w:sz w:val="24"/>
          <w:szCs w:val="24"/>
        </w:rPr>
        <w:t>Э</w:t>
      </w:r>
      <w:r w:rsidR="00106692" w:rsidRPr="008C2BA2">
        <w:rPr>
          <w:rFonts w:eastAsiaTheme="minorEastAsia"/>
          <w:b/>
          <w:sz w:val="24"/>
          <w:szCs w:val="24"/>
        </w:rPr>
        <w:t>нергетиков, 11а</w:t>
      </w:r>
    </w:p>
    <w:p w:rsidR="008C2BA2" w:rsidRPr="008C2BA2" w:rsidRDefault="008C2BA2" w:rsidP="008C2BA2">
      <w:pPr>
        <w:widowControl w:val="0"/>
        <w:autoSpaceDE w:val="0"/>
        <w:autoSpaceDN w:val="0"/>
        <w:spacing w:after="1"/>
        <w:rPr>
          <w:rFonts w:eastAsiaTheme="minorEastAsia"/>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6520"/>
        <w:gridCol w:w="1871"/>
      </w:tblGrid>
      <w:tr w:rsidR="008C2BA2" w:rsidRPr="008C2BA2" w:rsidTr="00106692">
        <w:tc>
          <w:tcPr>
            <w:tcW w:w="714" w:type="dxa"/>
            <w:vAlign w:val="center"/>
          </w:tcPr>
          <w:p w:rsidR="008C2BA2" w:rsidRPr="008C2BA2" w:rsidRDefault="008C2BA2" w:rsidP="008C2BA2">
            <w:pPr>
              <w:widowControl w:val="0"/>
              <w:autoSpaceDE w:val="0"/>
              <w:autoSpaceDN w:val="0"/>
              <w:rPr>
                <w:rFonts w:eastAsiaTheme="minorEastAsia"/>
                <w:sz w:val="24"/>
                <w:szCs w:val="24"/>
              </w:rPr>
            </w:pPr>
          </w:p>
        </w:tc>
        <w:tc>
          <w:tcPr>
            <w:tcW w:w="6520"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Вид работы/услуги</w:t>
            </w:r>
          </w:p>
        </w:tc>
        <w:tc>
          <w:tcPr>
            <w:tcW w:w="1871"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Стоимость, руб./м</w:t>
            </w:r>
            <w:proofErr w:type="gramStart"/>
            <w:r w:rsidRPr="008C2BA2">
              <w:rPr>
                <w:rFonts w:eastAsiaTheme="minorEastAsia"/>
                <w:sz w:val="24"/>
                <w:szCs w:val="24"/>
                <w:vertAlign w:val="superscript"/>
              </w:rPr>
              <w:t>2</w:t>
            </w:r>
            <w:proofErr w:type="gramEnd"/>
            <w:r w:rsidRPr="008C2BA2">
              <w:rPr>
                <w:rFonts w:eastAsiaTheme="minorEastAsia"/>
                <w:sz w:val="24"/>
                <w:szCs w:val="24"/>
              </w:rPr>
              <w:t xml:space="preserve"> в месяц (с учетом НДС)</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 Работы, необходимые для надлежащего содержания несущих и ненесущих конструкций</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фундамента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0,01</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подвала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стен, колонн и столбов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5</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балок (ригелей) перекрытий и покрытий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6</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крыши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7</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лестниц</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8</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фасадов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9</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перегородок</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0,26</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10</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внутренней отделки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0,32</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полов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0,08</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оконных и дверных заполнений</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0,05</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2,69</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 Работы, необходимые для надлежащего содержания оборудования и систем инженерно-технического обеспечения</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систем вентиляции и </w:t>
            </w:r>
            <w:proofErr w:type="spellStart"/>
            <w:r w:rsidRPr="008C2BA2">
              <w:rPr>
                <w:rFonts w:eastAsiaTheme="minorEastAsia"/>
                <w:sz w:val="24"/>
                <w:szCs w:val="24"/>
              </w:rPr>
              <w:t>дымоудаления</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0,34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15</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печей, каминов и очагов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16</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 xml:space="preserve">Содержание индивидуальных тепловых пунктов и </w:t>
            </w:r>
            <w:proofErr w:type="spellStart"/>
            <w:r w:rsidRPr="008C2BA2">
              <w:rPr>
                <w:rFonts w:eastAsiaTheme="minorEastAsia"/>
                <w:sz w:val="24"/>
                <w:szCs w:val="24"/>
              </w:rPr>
              <w:t>водоподкачек</w:t>
            </w:r>
            <w:proofErr w:type="spellEnd"/>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17</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водоснабжения и отопления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0,75</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18</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теплоснабжения (подготовка к сезонной эксплуатации)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3,97</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19</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электрооборудования, радио- и телекоммуникационного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1,11</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20</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систем внутридомового газового оборудования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и ремонт лифта (лифтов)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6,17</w:t>
            </w:r>
          </w:p>
        </w:tc>
      </w:tr>
      <w:tr w:rsidR="008C2BA2" w:rsidRPr="008C2BA2" w:rsidTr="00106692">
        <w:tc>
          <w:tcPr>
            <w:tcW w:w="9105" w:type="dxa"/>
            <w:gridSpan w:val="3"/>
            <w:vAlign w:val="bottom"/>
          </w:tcPr>
          <w:p w:rsidR="008C2BA2" w:rsidRPr="008C2BA2" w:rsidRDefault="008C2BA2" w:rsidP="008C2BA2">
            <w:pPr>
              <w:widowControl w:val="0"/>
              <w:autoSpaceDE w:val="0"/>
              <w:autoSpaceDN w:val="0"/>
              <w:jc w:val="center"/>
              <w:outlineLvl w:val="1"/>
              <w:rPr>
                <w:rFonts w:eastAsiaTheme="minorEastAsia"/>
                <w:sz w:val="24"/>
                <w:szCs w:val="24"/>
              </w:rPr>
            </w:pPr>
            <w:r w:rsidRPr="008C2BA2">
              <w:rPr>
                <w:rFonts w:eastAsiaTheme="minorEastAsia"/>
                <w:sz w:val="24"/>
                <w:szCs w:val="24"/>
              </w:rPr>
              <w:t>III. Работы и услуги по содержанию иного общего имущества</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помещений общего пользования (проведение дератизации и дезинсекции)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0,61</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proofErr w:type="gramStart"/>
            <w:r w:rsidRPr="008C2BA2">
              <w:rPr>
                <w:rFonts w:eastAsiaTheme="minorEastAsia"/>
                <w:sz w:val="24"/>
                <w:szCs w:val="24"/>
              </w:rPr>
              <w:t>Содержание придомовой территории в холодный период года (очистка придомовой территории от снега наносного происхождения (или подметание такой территории, свободной от снежного покрова), от наледи и льда, уборка площадки перед входом в подъезд, очистка крышек люков колодцев и пожарных гидрантов от снега и льда толщиной слоя свыше 5 см, сдвигание свежевыпавшего снега и очистка придомовой территории от снега и льда при</w:t>
            </w:r>
            <w:proofErr w:type="gramEnd"/>
            <w:r w:rsidRPr="008C2BA2">
              <w:rPr>
                <w:rFonts w:eastAsiaTheme="minorEastAsia"/>
                <w:sz w:val="24"/>
                <w:szCs w:val="24"/>
              </w:rPr>
              <w:t xml:space="preserve"> </w:t>
            </w:r>
            <w:proofErr w:type="gramStart"/>
            <w:r w:rsidRPr="008C2BA2">
              <w:rPr>
                <w:rFonts w:eastAsiaTheme="minorEastAsia"/>
                <w:sz w:val="24"/>
                <w:szCs w:val="24"/>
              </w:rPr>
              <w:t>наличии</w:t>
            </w:r>
            <w:proofErr w:type="gramEnd"/>
            <w:r w:rsidRPr="008C2BA2">
              <w:rPr>
                <w:rFonts w:eastAsiaTheme="minorEastAsia"/>
                <w:sz w:val="24"/>
                <w:szCs w:val="24"/>
              </w:rPr>
              <w:t xml:space="preserve"> </w:t>
            </w:r>
            <w:proofErr w:type="spellStart"/>
            <w:r w:rsidRPr="008C2BA2">
              <w:rPr>
                <w:rFonts w:eastAsiaTheme="minorEastAsia"/>
                <w:sz w:val="24"/>
                <w:szCs w:val="24"/>
              </w:rPr>
              <w:t>колейности</w:t>
            </w:r>
            <w:proofErr w:type="spellEnd"/>
            <w:r w:rsidRPr="008C2BA2">
              <w:rPr>
                <w:rFonts w:eastAsiaTheme="minorEastAsia"/>
                <w:sz w:val="24"/>
                <w:szCs w:val="24"/>
              </w:rPr>
              <w:t xml:space="preserve"> свыше 5 см)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1,04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25</w:t>
            </w:r>
          </w:p>
        </w:tc>
        <w:tc>
          <w:tcPr>
            <w:tcW w:w="652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придомовой территории в теплый период года (подметание и уборка придомовой территории, уборка площадки перед входом в подъезд)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0,19</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вывоза, в том числе откачки жидких бытовых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center"/>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26(1)</w:t>
            </w:r>
          </w:p>
        </w:tc>
        <w:tc>
          <w:tcPr>
            <w:tcW w:w="652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мест (площадок) накопления твердых коммунальных отходов (организация и содержание мест накопления твердых коммунальных отходов, включая обслуживание контейнерных площадок, 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lastRenderedPageBreak/>
              <w:t>27</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Обеспечение устранения аварий на внутридомовых инженерных системах, выполнения заявок населения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0,44</w:t>
            </w:r>
          </w:p>
        </w:tc>
      </w:tr>
      <w:tr w:rsidR="008C2BA2" w:rsidRPr="008C2BA2" w:rsidTr="00106692">
        <w:tc>
          <w:tcPr>
            <w:tcW w:w="714" w:type="dxa"/>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28</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Содержание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29</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Итого по разделу III:</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2,28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30</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общего имущества (стр. 13 + стр. 22 + стр. 29):</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11,14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текущий ремонт общего имущества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4,80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управление многоквартирным домом</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3,08</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w:t>
            </w:r>
          </w:p>
        </w:tc>
        <w:tc>
          <w:tcPr>
            <w:tcW w:w="6520" w:type="dxa"/>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коммунальные ресурсы, потребляемые при использовании и содержании общего имущества в многоквартирном доме, всего, в том числе:</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33.1</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электрическая энергия</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0,14</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33.2</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холодная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33.3</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горячая вода</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33.4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отведение сточных вод</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0,00</w:t>
            </w:r>
          </w:p>
        </w:tc>
      </w:tr>
      <w:tr w:rsidR="008C2BA2" w:rsidRPr="008C2BA2" w:rsidTr="00106692">
        <w:tc>
          <w:tcPr>
            <w:tcW w:w="714" w:type="dxa"/>
            <w:vAlign w:val="bottom"/>
          </w:tcPr>
          <w:p w:rsidR="008C2BA2" w:rsidRPr="008C2BA2" w:rsidRDefault="008C2BA2" w:rsidP="008C2BA2">
            <w:pPr>
              <w:widowControl w:val="0"/>
              <w:autoSpaceDE w:val="0"/>
              <w:autoSpaceDN w:val="0"/>
              <w:jc w:val="center"/>
              <w:rPr>
                <w:rFonts w:eastAsiaTheme="minorEastAsia"/>
                <w:sz w:val="24"/>
                <w:szCs w:val="24"/>
              </w:rPr>
            </w:pPr>
            <w:r w:rsidRPr="008C2BA2">
              <w:rPr>
                <w:rFonts w:eastAsiaTheme="minorEastAsia"/>
                <w:sz w:val="24"/>
                <w:szCs w:val="24"/>
              </w:rPr>
              <w:t>34</w:t>
            </w:r>
          </w:p>
        </w:tc>
        <w:tc>
          <w:tcPr>
            <w:tcW w:w="6520" w:type="dxa"/>
            <w:vAlign w:val="bottom"/>
          </w:tcPr>
          <w:p w:rsidR="008C2BA2" w:rsidRPr="008C2BA2" w:rsidRDefault="008C2BA2" w:rsidP="008C2BA2">
            <w:pPr>
              <w:widowControl w:val="0"/>
              <w:autoSpaceDE w:val="0"/>
              <w:autoSpaceDN w:val="0"/>
              <w:rPr>
                <w:rFonts w:eastAsiaTheme="minorEastAsia"/>
                <w:sz w:val="24"/>
                <w:szCs w:val="24"/>
              </w:rPr>
            </w:pPr>
            <w:r w:rsidRPr="008C2BA2">
              <w:rPr>
                <w:rFonts w:eastAsiaTheme="minorEastAsia"/>
                <w:sz w:val="24"/>
                <w:szCs w:val="24"/>
              </w:rPr>
              <w:t>Плата за содержание жилого помещения (стр. 30 + стр. 31 + стр. 32 + стр. 33)</w:t>
            </w:r>
          </w:p>
        </w:tc>
        <w:tc>
          <w:tcPr>
            <w:tcW w:w="1871" w:type="dxa"/>
            <w:vAlign w:val="bottom"/>
          </w:tcPr>
          <w:p w:rsidR="008C2BA2" w:rsidRPr="008C2BA2" w:rsidRDefault="008C2BA2" w:rsidP="008C2BA2">
            <w:pPr>
              <w:widowControl w:val="0"/>
              <w:autoSpaceDE w:val="0"/>
              <w:autoSpaceDN w:val="0"/>
              <w:jc w:val="right"/>
              <w:rPr>
                <w:rFonts w:eastAsiaTheme="minorEastAsia"/>
                <w:sz w:val="24"/>
                <w:szCs w:val="24"/>
              </w:rPr>
            </w:pPr>
            <w:r w:rsidRPr="008C2BA2">
              <w:rPr>
                <w:rFonts w:eastAsiaTheme="minorEastAsia"/>
                <w:sz w:val="24"/>
                <w:szCs w:val="24"/>
              </w:rPr>
              <w:t>19,16</w:t>
            </w:r>
          </w:p>
        </w:tc>
      </w:tr>
    </w:tbl>
    <w:p w:rsidR="00DA5503" w:rsidRPr="008C2BA2" w:rsidRDefault="00DA5503" w:rsidP="007C42B8">
      <w:pPr>
        <w:autoSpaceDE w:val="0"/>
        <w:autoSpaceDN w:val="0"/>
        <w:adjustRightInd w:val="0"/>
        <w:rPr>
          <w:sz w:val="18"/>
          <w:szCs w:val="18"/>
        </w:rPr>
      </w:pPr>
    </w:p>
    <w:sectPr w:rsidR="00DA5503" w:rsidRPr="008C2BA2" w:rsidSect="00B022E2">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EC" w:rsidRDefault="004152EC">
      <w:r>
        <w:separator/>
      </w:r>
    </w:p>
  </w:endnote>
  <w:endnote w:type="continuationSeparator" w:id="0">
    <w:p w:rsidR="004152EC" w:rsidRDefault="0041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EC" w:rsidRDefault="004152EC">
      <w:r>
        <w:separator/>
      </w:r>
    </w:p>
  </w:footnote>
  <w:footnote w:type="continuationSeparator" w:id="0">
    <w:p w:rsidR="004152EC" w:rsidRDefault="0041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EC" w:rsidRDefault="004152EC" w:rsidP="007F54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52EC" w:rsidRDefault="004152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EC" w:rsidRDefault="004152EC" w:rsidP="007F54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48CB">
      <w:rPr>
        <w:rStyle w:val="a6"/>
        <w:noProof/>
      </w:rPr>
      <w:t>2</w:t>
    </w:r>
    <w:r>
      <w:rPr>
        <w:rStyle w:val="a6"/>
      </w:rPr>
      <w:fldChar w:fldCharType="end"/>
    </w:r>
  </w:p>
  <w:p w:rsidR="004152EC" w:rsidRDefault="004152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BC"/>
    <w:rsid w:val="000024C8"/>
    <w:rsid w:val="00005AD3"/>
    <w:rsid w:val="00015577"/>
    <w:rsid w:val="00017108"/>
    <w:rsid w:val="0003416C"/>
    <w:rsid w:val="00040E10"/>
    <w:rsid w:val="00041D36"/>
    <w:rsid w:val="00044C99"/>
    <w:rsid w:val="00046D9E"/>
    <w:rsid w:val="0006253A"/>
    <w:rsid w:val="00067DBC"/>
    <w:rsid w:val="000703CE"/>
    <w:rsid w:val="000709A7"/>
    <w:rsid w:val="000740D5"/>
    <w:rsid w:val="00081EF1"/>
    <w:rsid w:val="00082C9F"/>
    <w:rsid w:val="000836F1"/>
    <w:rsid w:val="00090D39"/>
    <w:rsid w:val="000B2CD1"/>
    <w:rsid w:val="000C4490"/>
    <w:rsid w:val="000D279B"/>
    <w:rsid w:val="000D3A21"/>
    <w:rsid w:val="000E3EF9"/>
    <w:rsid w:val="000E6568"/>
    <w:rsid w:val="000F513A"/>
    <w:rsid w:val="00104528"/>
    <w:rsid w:val="00106692"/>
    <w:rsid w:val="00111231"/>
    <w:rsid w:val="001120AB"/>
    <w:rsid w:val="00121591"/>
    <w:rsid w:val="001641E6"/>
    <w:rsid w:val="00174173"/>
    <w:rsid w:val="00174658"/>
    <w:rsid w:val="00193EB7"/>
    <w:rsid w:val="00194B0D"/>
    <w:rsid w:val="001A573A"/>
    <w:rsid w:val="001A71CD"/>
    <w:rsid w:val="001A7EDA"/>
    <w:rsid w:val="001B1DEA"/>
    <w:rsid w:val="001B25A8"/>
    <w:rsid w:val="001B6774"/>
    <w:rsid w:val="001C1942"/>
    <w:rsid w:val="001E2BCE"/>
    <w:rsid w:val="001E3F2E"/>
    <w:rsid w:val="001F71E8"/>
    <w:rsid w:val="0020169C"/>
    <w:rsid w:val="00224388"/>
    <w:rsid w:val="002260EF"/>
    <w:rsid w:val="00232FD3"/>
    <w:rsid w:val="0025349A"/>
    <w:rsid w:val="002550C3"/>
    <w:rsid w:val="00275888"/>
    <w:rsid w:val="00276AF1"/>
    <w:rsid w:val="0029114B"/>
    <w:rsid w:val="002965CE"/>
    <w:rsid w:val="002A1199"/>
    <w:rsid w:val="002B239D"/>
    <w:rsid w:val="002C4B0C"/>
    <w:rsid w:val="002D3E66"/>
    <w:rsid w:val="002D4A64"/>
    <w:rsid w:val="002D56F3"/>
    <w:rsid w:val="002E3E0E"/>
    <w:rsid w:val="002E54B9"/>
    <w:rsid w:val="002F1DC5"/>
    <w:rsid w:val="002F2F69"/>
    <w:rsid w:val="002F31C9"/>
    <w:rsid w:val="002F347B"/>
    <w:rsid w:val="002F68CE"/>
    <w:rsid w:val="00307A09"/>
    <w:rsid w:val="003102DF"/>
    <w:rsid w:val="0032350A"/>
    <w:rsid w:val="003419B1"/>
    <w:rsid w:val="00341E29"/>
    <w:rsid w:val="00342436"/>
    <w:rsid w:val="00362E07"/>
    <w:rsid w:val="00367F0E"/>
    <w:rsid w:val="00377B07"/>
    <w:rsid w:val="0039476B"/>
    <w:rsid w:val="00397643"/>
    <w:rsid w:val="00397C8E"/>
    <w:rsid w:val="00397E6D"/>
    <w:rsid w:val="003A160D"/>
    <w:rsid w:val="003A3187"/>
    <w:rsid w:val="003A42C6"/>
    <w:rsid w:val="003A4458"/>
    <w:rsid w:val="003A52BF"/>
    <w:rsid w:val="003B19D7"/>
    <w:rsid w:val="003B3E48"/>
    <w:rsid w:val="003C0883"/>
    <w:rsid w:val="003D674A"/>
    <w:rsid w:val="003F55AA"/>
    <w:rsid w:val="003F71CF"/>
    <w:rsid w:val="00400626"/>
    <w:rsid w:val="004014B4"/>
    <w:rsid w:val="00412470"/>
    <w:rsid w:val="00412B22"/>
    <w:rsid w:val="004152EC"/>
    <w:rsid w:val="00415F30"/>
    <w:rsid w:val="00424FE0"/>
    <w:rsid w:val="00425D93"/>
    <w:rsid w:val="00426F74"/>
    <w:rsid w:val="0043339F"/>
    <w:rsid w:val="004341B5"/>
    <w:rsid w:val="004374B9"/>
    <w:rsid w:val="004455A7"/>
    <w:rsid w:val="00455F35"/>
    <w:rsid w:val="00457389"/>
    <w:rsid w:val="00480DBC"/>
    <w:rsid w:val="00485A16"/>
    <w:rsid w:val="00493934"/>
    <w:rsid w:val="00494477"/>
    <w:rsid w:val="00494619"/>
    <w:rsid w:val="004A0C97"/>
    <w:rsid w:val="004A0F57"/>
    <w:rsid w:val="004C1720"/>
    <w:rsid w:val="004C32C3"/>
    <w:rsid w:val="004C773E"/>
    <w:rsid w:val="004D2197"/>
    <w:rsid w:val="004D63DC"/>
    <w:rsid w:val="004E5E0F"/>
    <w:rsid w:val="004E7AE1"/>
    <w:rsid w:val="005008DF"/>
    <w:rsid w:val="00504D5E"/>
    <w:rsid w:val="005051D8"/>
    <w:rsid w:val="005218C3"/>
    <w:rsid w:val="005306C6"/>
    <w:rsid w:val="0053107E"/>
    <w:rsid w:val="00543285"/>
    <w:rsid w:val="00562399"/>
    <w:rsid w:val="00562503"/>
    <w:rsid w:val="00570021"/>
    <w:rsid w:val="00572A86"/>
    <w:rsid w:val="005879FC"/>
    <w:rsid w:val="005A3FAD"/>
    <w:rsid w:val="005A422D"/>
    <w:rsid w:val="005A5FA7"/>
    <w:rsid w:val="005A6E65"/>
    <w:rsid w:val="005A7703"/>
    <w:rsid w:val="005B6683"/>
    <w:rsid w:val="005C7EE9"/>
    <w:rsid w:val="005D58F1"/>
    <w:rsid w:val="005E2958"/>
    <w:rsid w:val="005E7623"/>
    <w:rsid w:val="00600634"/>
    <w:rsid w:val="00603964"/>
    <w:rsid w:val="00612F95"/>
    <w:rsid w:val="00637999"/>
    <w:rsid w:val="00642DEE"/>
    <w:rsid w:val="00655025"/>
    <w:rsid w:val="00664EF2"/>
    <w:rsid w:val="00672B35"/>
    <w:rsid w:val="006744C8"/>
    <w:rsid w:val="00681246"/>
    <w:rsid w:val="00692450"/>
    <w:rsid w:val="006A1AF7"/>
    <w:rsid w:val="006B3ABC"/>
    <w:rsid w:val="006B437F"/>
    <w:rsid w:val="006B63BC"/>
    <w:rsid w:val="006D02BF"/>
    <w:rsid w:val="006D0C86"/>
    <w:rsid w:val="006D682A"/>
    <w:rsid w:val="006E14FE"/>
    <w:rsid w:val="006E4AF2"/>
    <w:rsid w:val="00700A7F"/>
    <w:rsid w:val="00704DB6"/>
    <w:rsid w:val="007051BF"/>
    <w:rsid w:val="007054FE"/>
    <w:rsid w:val="00710F51"/>
    <w:rsid w:val="007274B5"/>
    <w:rsid w:val="00735811"/>
    <w:rsid w:val="00742316"/>
    <w:rsid w:val="00743BD2"/>
    <w:rsid w:val="00747C69"/>
    <w:rsid w:val="00751407"/>
    <w:rsid w:val="00760773"/>
    <w:rsid w:val="00764037"/>
    <w:rsid w:val="00767D01"/>
    <w:rsid w:val="00770929"/>
    <w:rsid w:val="00780AAE"/>
    <w:rsid w:val="00782DA8"/>
    <w:rsid w:val="0078601A"/>
    <w:rsid w:val="00786D5B"/>
    <w:rsid w:val="00790C8A"/>
    <w:rsid w:val="007957D6"/>
    <w:rsid w:val="007A203C"/>
    <w:rsid w:val="007A2D3C"/>
    <w:rsid w:val="007A52E0"/>
    <w:rsid w:val="007C0F11"/>
    <w:rsid w:val="007C42B8"/>
    <w:rsid w:val="007E1DF8"/>
    <w:rsid w:val="007F36A3"/>
    <w:rsid w:val="007F549B"/>
    <w:rsid w:val="00803AF2"/>
    <w:rsid w:val="00830CB7"/>
    <w:rsid w:val="008325B3"/>
    <w:rsid w:val="00837148"/>
    <w:rsid w:val="0084341F"/>
    <w:rsid w:val="00860DBB"/>
    <w:rsid w:val="00874753"/>
    <w:rsid w:val="00880E45"/>
    <w:rsid w:val="00882F74"/>
    <w:rsid w:val="008846A8"/>
    <w:rsid w:val="008863AC"/>
    <w:rsid w:val="00893F67"/>
    <w:rsid w:val="008945F8"/>
    <w:rsid w:val="008A03A2"/>
    <w:rsid w:val="008B3E61"/>
    <w:rsid w:val="008B5C68"/>
    <w:rsid w:val="008C2BA2"/>
    <w:rsid w:val="008D0282"/>
    <w:rsid w:val="008E1D75"/>
    <w:rsid w:val="008F4A5B"/>
    <w:rsid w:val="00920895"/>
    <w:rsid w:val="00922668"/>
    <w:rsid w:val="00924D76"/>
    <w:rsid w:val="009250A5"/>
    <w:rsid w:val="00930B65"/>
    <w:rsid w:val="009417B8"/>
    <w:rsid w:val="00946797"/>
    <w:rsid w:val="00951F9B"/>
    <w:rsid w:val="00963643"/>
    <w:rsid w:val="00964A36"/>
    <w:rsid w:val="009730D8"/>
    <w:rsid w:val="009741A6"/>
    <w:rsid w:val="009A44FE"/>
    <w:rsid w:val="009A5445"/>
    <w:rsid w:val="009B43C8"/>
    <w:rsid w:val="009B5FDD"/>
    <w:rsid w:val="009C6A62"/>
    <w:rsid w:val="009D0D0E"/>
    <w:rsid w:val="009D12D2"/>
    <w:rsid w:val="009D58C6"/>
    <w:rsid w:val="00A0011B"/>
    <w:rsid w:val="00A124E3"/>
    <w:rsid w:val="00A16F4D"/>
    <w:rsid w:val="00A16FE7"/>
    <w:rsid w:val="00A2034C"/>
    <w:rsid w:val="00A2427B"/>
    <w:rsid w:val="00A34EFB"/>
    <w:rsid w:val="00A53401"/>
    <w:rsid w:val="00A63D79"/>
    <w:rsid w:val="00A73518"/>
    <w:rsid w:val="00A86A01"/>
    <w:rsid w:val="00A92E8F"/>
    <w:rsid w:val="00A932C0"/>
    <w:rsid w:val="00AA1A02"/>
    <w:rsid w:val="00AB395F"/>
    <w:rsid w:val="00AB3E88"/>
    <w:rsid w:val="00AB48CB"/>
    <w:rsid w:val="00AB5E09"/>
    <w:rsid w:val="00AC218E"/>
    <w:rsid w:val="00AC6D40"/>
    <w:rsid w:val="00AD4BB5"/>
    <w:rsid w:val="00B022E2"/>
    <w:rsid w:val="00B05B8C"/>
    <w:rsid w:val="00B05F01"/>
    <w:rsid w:val="00B13D12"/>
    <w:rsid w:val="00B13F66"/>
    <w:rsid w:val="00B23CF5"/>
    <w:rsid w:val="00B24991"/>
    <w:rsid w:val="00B336D2"/>
    <w:rsid w:val="00B35F4A"/>
    <w:rsid w:val="00B50E62"/>
    <w:rsid w:val="00B62519"/>
    <w:rsid w:val="00B64512"/>
    <w:rsid w:val="00B717BC"/>
    <w:rsid w:val="00B74018"/>
    <w:rsid w:val="00B75E70"/>
    <w:rsid w:val="00B810C4"/>
    <w:rsid w:val="00B86829"/>
    <w:rsid w:val="00B97CBF"/>
    <w:rsid w:val="00BA0808"/>
    <w:rsid w:val="00BA6DD6"/>
    <w:rsid w:val="00BB5215"/>
    <w:rsid w:val="00BB7383"/>
    <w:rsid w:val="00BC448B"/>
    <w:rsid w:val="00BD6E53"/>
    <w:rsid w:val="00BE1C02"/>
    <w:rsid w:val="00BE3AAE"/>
    <w:rsid w:val="00BE4249"/>
    <w:rsid w:val="00BE6DF5"/>
    <w:rsid w:val="00BF6156"/>
    <w:rsid w:val="00C00CB9"/>
    <w:rsid w:val="00C05F31"/>
    <w:rsid w:val="00C07A1E"/>
    <w:rsid w:val="00C267DC"/>
    <w:rsid w:val="00C30EC2"/>
    <w:rsid w:val="00C378F0"/>
    <w:rsid w:val="00C4473E"/>
    <w:rsid w:val="00C54DAA"/>
    <w:rsid w:val="00C60E2C"/>
    <w:rsid w:val="00C71BD6"/>
    <w:rsid w:val="00C76B89"/>
    <w:rsid w:val="00C83906"/>
    <w:rsid w:val="00C90FFD"/>
    <w:rsid w:val="00C94E63"/>
    <w:rsid w:val="00CA2EC8"/>
    <w:rsid w:val="00CB55AE"/>
    <w:rsid w:val="00CC3F81"/>
    <w:rsid w:val="00CE60D8"/>
    <w:rsid w:val="00CE7967"/>
    <w:rsid w:val="00CF38FE"/>
    <w:rsid w:val="00D0542A"/>
    <w:rsid w:val="00D16233"/>
    <w:rsid w:val="00D22F8E"/>
    <w:rsid w:val="00D23942"/>
    <w:rsid w:val="00D26D1E"/>
    <w:rsid w:val="00D3040D"/>
    <w:rsid w:val="00D35F9E"/>
    <w:rsid w:val="00D37875"/>
    <w:rsid w:val="00D40328"/>
    <w:rsid w:val="00D50F45"/>
    <w:rsid w:val="00D734A0"/>
    <w:rsid w:val="00D84259"/>
    <w:rsid w:val="00D84F35"/>
    <w:rsid w:val="00D9050F"/>
    <w:rsid w:val="00D91F49"/>
    <w:rsid w:val="00D94895"/>
    <w:rsid w:val="00DA5503"/>
    <w:rsid w:val="00DC146F"/>
    <w:rsid w:val="00DC3D0C"/>
    <w:rsid w:val="00DC70CE"/>
    <w:rsid w:val="00E01786"/>
    <w:rsid w:val="00E052FA"/>
    <w:rsid w:val="00E1302D"/>
    <w:rsid w:val="00E14D86"/>
    <w:rsid w:val="00E26F99"/>
    <w:rsid w:val="00E35EB0"/>
    <w:rsid w:val="00E43531"/>
    <w:rsid w:val="00E4395B"/>
    <w:rsid w:val="00E451FA"/>
    <w:rsid w:val="00E54EBD"/>
    <w:rsid w:val="00E57833"/>
    <w:rsid w:val="00E66894"/>
    <w:rsid w:val="00E67DDE"/>
    <w:rsid w:val="00E7333B"/>
    <w:rsid w:val="00E73E05"/>
    <w:rsid w:val="00E82F8B"/>
    <w:rsid w:val="00E84381"/>
    <w:rsid w:val="00E91A98"/>
    <w:rsid w:val="00E97C4E"/>
    <w:rsid w:val="00EA182B"/>
    <w:rsid w:val="00EA4654"/>
    <w:rsid w:val="00EA7D4D"/>
    <w:rsid w:val="00EC1DE8"/>
    <w:rsid w:val="00EC4A1A"/>
    <w:rsid w:val="00EC6D0F"/>
    <w:rsid w:val="00EC753C"/>
    <w:rsid w:val="00EC7850"/>
    <w:rsid w:val="00EE5521"/>
    <w:rsid w:val="00EF134A"/>
    <w:rsid w:val="00F01071"/>
    <w:rsid w:val="00F017A0"/>
    <w:rsid w:val="00F1761B"/>
    <w:rsid w:val="00F17920"/>
    <w:rsid w:val="00F2228E"/>
    <w:rsid w:val="00F24FE4"/>
    <w:rsid w:val="00F25D49"/>
    <w:rsid w:val="00F3596F"/>
    <w:rsid w:val="00F42FD8"/>
    <w:rsid w:val="00F4473D"/>
    <w:rsid w:val="00F61DB6"/>
    <w:rsid w:val="00F649FB"/>
    <w:rsid w:val="00F76595"/>
    <w:rsid w:val="00F77F85"/>
    <w:rsid w:val="00F873C5"/>
    <w:rsid w:val="00F94D06"/>
    <w:rsid w:val="00F95B14"/>
    <w:rsid w:val="00F96954"/>
    <w:rsid w:val="00FA5856"/>
    <w:rsid w:val="00FB1336"/>
    <w:rsid w:val="00FB738F"/>
    <w:rsid w:val="00FC1034"/>
    <w:rsid w:val="00FD2288"/>
    <w:rsid w:val="00FE1B67"/>
    <w:rsid w:val="00FE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7C69"/>
    <w:pPr>
      <w:jc w:val="center"/>
    </w:pPr>
    <w:rPr>
      <w:sz w:val="24"/>
    </w:rPr>
  </w:style>
  <w:style w:type="paragraph" w:styleId="a4">
    <w:name w:val="Balloon Text"/>
    <w:basedOn w:val="a"/>
    <w:semiHidden/>
    <w:rsid w:val="00BE6DF5"/>
    <w:rPr>
      <w:rFonts w:ascii="Tahoma" w:hAnsi="Tahoma" w:cs="Tahoma"/>
      <w:sz w:val="16"/>
      <w:szCs w:val="16"/>
    </w:rPr>
  </w:style>
  <w:style w:type="paragraph" w:customStyle="1" w:styleId="ConsPlusNormal">
    <w:name w:val="ConsPlusNormal"/>
    <w:rsid w:val="006B63BC"/>
    <w:pPr>
      <w:widowControl w:val="0"/>
      <w:autoSpaceDE w:val="0"/>
      <w:autoSpaceDN w:val="0"/>
      <w:adjustRightInd w:val="0"/>
      <w:ind w:firstLine="720"/>
    </w:pPr>
    <w:rPr>
      <w:rFonts w:ascii="Arial" w:hAnsi="Arial" w:cs="Arial"/>
    </w:rPr>
  </w:style>
  <w:style w:type="paragraph" w:styleId="a5">
    <w:name w:val="header"/>
    <w:basedOn w:val="a"/>
    <w:rsid w:val="00B022E2"/>
    <w:pPr>
      <w:tabs>
        <w:tab w:val="center" w:pos="4677"/>
        <w:tab w:val="right" w:pos="9355"/>
      </w:tabs>
    </w:pPr>
  </w:style>
  <w:style w:type="character" w:styleId="a6">
    <w:name w:val="page number"/>
    <w:basedOn w:val="a0"/>
    <w:rsid w:val="00B022E2"/>
  </w:style>
  <w:style w:type="numbering" w:customStyle="1" w:styleId="10">
    <w:name w:val="Нет списка1"/>
    <w:next w:val="a2"/>
    <w:uiPriority w:val="99"/>
    <w:semiHidden/>
    <w:unhideWhenUsed/>
    <w:rsid w:val="008C2BA2"/>
  </w:style>
  <w:style w:type="paragraph" w:customStyle="1" w:styleId="ConsPlusTitle">
    <w:name w:val="ConsPlusTitle"/>
    <w:rsid w:val="008C2BA2"/>
    <w:pPr>
      <w:widowControl w:val="0"/>
      <w:autoSpaceDE w:val="0"/>
      <w:autoSpaceDN w:val="0"/>
    </w:pPr>
    <w:rPr>
      <w:rFonts w:ascii="Arial" w:eastAsiaTheme="minorEastAsia" w:hAnsi="Arial" w:cs="Arial"/>
      <w:b/>
      <w:szCs w:val="22"/>
    </w:rPr>
  </w:style>
  <w:style w:type="paragraph" w:styleId="a7">
    <w:name w:val="footer"/>
    <w:basedOn w:val="a"/>
    <w:link w:val="a8"/>
    <w:rsid w:val="008C2BA2"/>
    <w:pPr>
      <w:tabs>
        <w:tab w:val="center" w:pos="4677"/>
        <w:tab w:val="right" w:pos="9355"/>
      </w:tabs>
    </w:pPr>
  </w:style>
  <w:style w:type="character" w:customStyle="1" w:styleId="a8">
    <w:name w:val="Нижний колонтитул Знак"/>
    <w:basedOn w:val="a0"/>
    <w:link w:val="a7"/>
    <w:rsid w:val="008C2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7C69"/>
    <w:pPr>
      <w:jc w:val="center"/>
    </w:pPr>
    <w:rPr>
      <w:sz w:val="24"/>
    </w:rPr>
  </w:style>
  <w:style w:type="paragraph" w:styleId="a4">
    <w:name w:val="Balloon Text"/>
    <w:basedOn w:val="a"/>
    <w:semiHidden/>
    <w:rsid w:val="00BE6DF5"/>
    <w:rPr>
      <w:rFonts w:ascii="Tahoma" w:hAnsi="Tahoma" w:cs="Tahoma"/>
      <w:sz w:val="16"/>
      <w:szCs w:val="16"/>
    </w:rPr>
  </w:style>
  <w:style w:type="paragraph" w:customStyle="1" w:styleId="ConsPlusNormal">
    <w:name w:val="ConsPlusNormal"/>
    <w:rsid w:val="006B63BC"/>
    <w:pPr>
      <w:widowControl w:val="0"/>
      <w:autoSpaceDE w:val="0"/>
      <w:autoSpaceDN w:val="0"/>
      <w:adjustRightInd w:val="0"/>
      <w:ind w:firstLine="720"/>
    </w:pPr>
    <w:rPr>
      <w:rFonts w:ascii="Arial" w:hAnsi="Arial" w:cs="Arial"/>
    </w:rPr>
  </w:style>
  <w:style w:type="paragraph" w:styleId="a5">
    <w:name w:val="header"/>
    <w:basedOn w:val="a"/>
    <w:rsid w:val="00B022E2"/>
    <w:pPr>
      <w:tabs>
        <w:tab w:val="center" w:pos="4677"/>
        <w:tab w:val="right" w:pos="9355"/>
      </w:tabs>
    </w:pPr>
  </w:style>
  <w:style w:type="character" w:styleId="a6">
    <w:name w:val="page number"/>
    <w:basedOn w:val="a0"/>
    <w:rsid w:val="00B022E2"/>
  </w:style>
  <w:style w:type="numbering" w:customStyle="1" w:styleId="10">
    <w:name w:val="Нет списка1"/>
    <w:next w:val="a2"/>
    <w:uiPriority w:val="99"/>
    <w:semiHidden/>
    <w:unhideWhenUsed/>
    <w:rsid w:val="008C2BA2"/>
  </w:style>
  <w:style w:type="paragraph" w:customStyle="1" w:styleId="ConsPlusTitle">
    <w:name w:val="ConsPlusTitle"/>
    <w:rsid w:val="008C2BA2"/>
    <w:pPr>
      <w:widowControl w:val="0"/>
      <w:autoSpaceDE w:val="0"/>
      <w:autoSpaceDN w:val="0"/>
    </w:pPr>
    <w:rPr>
      <w:rFonts w:ascii="Arial" w:eastAsiaTheme="minorEastAsia" w:hAnsi="Arial" w:cs="Arial"/>
      <w:b/>
      <w:szCs w:val="22"/>
    </w:rPr>
  </w:style>
  <w:style w:type="paragraph" w:styleId="a7">
    <w:name w:val="footer"/>
    <w:basedOn w:val="a"/>
    <w:link w:val="a8"/>
    <w:rsid w:val="008C2BA2"/>
    <w:pPr>
      <w:tabs>
        <w:tab w:val="center" w:pos="4677"/>
        <w:tab w:val="right" w:pos="9355"/>
      </w:tabs>
    </w:pPr>
  </w:style>
  <w:style w:type="character" w:customStyle="1" w:styleId="a8">
    <w:name w:val="Нижний колонтитул Знак"/>
    <w:basedOn w:val="a0"/>
    <w:link w:val="a7"/>
    <w:rsid w:val="008C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53;&#1086;&#1074;&#1099;&#1077;%20&#1073;&#1083;&#1072;&#1085;&#1082;&#1080;\&#1041;&#1083;&#1072;&#1085;&#1082;&#1080;%20&#1089;%2015.01.2009\&#1041;&#1083;&#1072;&#1085;&#1082;%20&#1087;&#1086;&#1089;&#1090;&#1072;&#1085;&#1086;&#1074;&#1083;&#1077;&#1085;&#1080;&#1103;%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администрации</Template>
  <TotalTime>1</TotalTime>
  <Pages>120</Pages>
  <Words>22591</Words>
  <Characters>145008</Characters>
  <Application>Microsoft Office Word</Application>
  <DocSecurity>0</DocSecurity>
  <Lines>1208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167265</CharactersWithSpaces>
  <SharedDoc>false</SharedDoc>
  <HLinks>
    <vt:vector size="6" baseType="variant">
      <vt:variant>
        <vt:i4>3211369</vt:i4>
      </vt:variant>
      <vt:variant>
        <vt:i4>0</vt:i4>
      </vt:variant>
      <vt:variant>
        <vt:i4>0</vt:i4>
      </vt:variant>
      <vt:variant>
        <vt:i4>5</vt:i4>
      </vt:variant>
      <vt:variant>
        <vt:lpwstr>consultantplus://offline/ref=2B4E4303321F616B533AA1C932008CAF3A048391A8ECE7665EF19FDDF21C0E196A337DC901392AF5234576FA256EB2864286BC1A853BD498C1BB8CD8F2r2I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Огнева</dc:creator>
  <cp:lastModifiedBy>Хакимова Анна Алексеевна</cp:lastModifiedBy>
  <cp:revision>4</cp:revision>
  <cp:lastPrinted>2022-01-31T03:58:00Z</cp:lastPrinted>
  <dcterms:created xsi:type="dcterms:W3CDTF">2022-09-07T02:39:00Z</dcterms:created>
  <dcterms:modified xsi:type="dcterms:W3CDTF">2022-09-07T02:51:00Z</dcterms:modified>
</cp:coreProperties>
</file>