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32" w:rsidRPr="00990032" w:rsidRDefault="00990032">
      <w:pPr>
        <w:pStyle w:val="ConsPlusNormal"/>
        <w:jc w:val="right"/>
        <w:outlineLvl w:val="0"/>
        <w:rPr>
          <w:rFonts w:ascii="Times New Roman" w:hAnsi="Times New Roman" w:cs="Times New Roman"/>
        </w:rPr>
      </w:pPr>
      <w:bookmarkStart w:id="0" w:name="_GoBack"/>
      <w:bookmarkEnd w:id="0"/>
      <w:r w:rsidRPr="00990032">
        <w:rPr>
          <w:rFonts w:ascii="Times New Roman" w:hAnsi="Times New Roman" w:cs="Times New Roman"/>
        </w:rPr>
        <w:t>Приложение 1</w:t>
      </w:r>
    </w:p>
    <w:p w:rsidR="00990032" w:rsidRPr="00990032" w:rsidRDefault="00990032">
      <w:pPr>
        <w:pStyle w:val="ConsPlusNormal"/>
        <w:jc w:val="right"/>
        <w:rPr>
          <w:rFonts w:ascii="Times New Roman" w:hAnsi="Times New Roman" w:cs="Times New Roman"/>
        </w:rPr>
      </w:pPr>
      <w:r w:rsidRPr="00990032">
        <w:rPr>
          <w:rFonts w:ascii="Times New Roman" w:hAnsi="Times New Roman" w:cs="Times New Roman"/>
        </w:rPr>
        <w:t>к постановлению</w:t>
      </w:r>
    </w:p>
    <w:p w:rsidR="00990032" w:rsidRPr="00990032" w:rsidRDefault="00990032">
      <w:pPr>
        <w:pStyle w:val="ConsPlusNormal"/>
        <w:jc w:val="right"/>
        <w:rPr>
          <w:rFonts w:ascii="Times New Roman" w:hAnsi="Times New Roman" w:cs="Times New Roman"/>
        </w:rPr>
      </w:pPr>
      <w:r w:rsidRPr="00990032">
        <w:rPr>
          <w:rFonts w:ascii="Times New Roman" w:hAnsi="Times New Roman" w:cs="Times New Roman"/>
        </w:rPr>
        <w:t>администрации Города Томска</w:t>
      </w:r>
    </w:p>
    <w:p w:rsidR="00990032" w:rsidRPr="00990032" w:rsidRDefault="00990032">
      <w:pPr>
        <w:pStyle w:val="ConsPlusNormal"/>
        <w:jc w:val="right"/>
        <w:rPr>
          <w:rFonts w:ascii="Times New Roman" w:hAnsi="Times New Roman" w:cs="Times New Roman"/>
        </w:rPr>
      </w:pPr>
      <w:r w:rsidRPr="00990032">
        <w:rPr>
          <w:rFonts w:ascii="Times New Roman" w:hAnsi="Times New Roman" w:cs="Times New Roman"/>
        </w:rPr>
        <w:t>от 01.03.2021 N 137</w:t>
      </w:r>
    </w:p>
    <w:p w:rsidR="00990032" w:rsidRPr="00990032" w:rsidRDefault="00990032">
      <w:pPr>
        <w:pStyle w:val="ConsPlusNormal"/>
        <w:jc w:val="both"/>
        <w:rPr>
          <w:rFonts w:ascii="Times New Roman" w:hAnsi="Times New Roman" w:cs="Times New Roman"/>
        </w:rPr>
      </w:pPr>
    </w:p>
    <w:p w:rsidR="00990032" w:rsidRPr="00990032" w:rsidRDefault="00990032">
      <w:pPr>
        <w:pStyle w:val="ConsPlusTitle"/>
        <w:jc w:val="center"/>
        <w:rPr>
          <w:rFonts w:ascii="Times New Roman" w:hAnsi="Times New Roman" w:cs="Times New Roman"/>
        </w:rPr>
      </w:pPr>
      <w:bookmarkStart w:id="1" w:name="P54"/>
      <w:bookmarkEnd w:id="1"/>
      <w:r w:rsidRPr="00990032">
        <w:rPr>
          <w:rFonts w:ascii="Times New Roman" w:hAnsi="Times New Roman" w:cs="Times New Roman"/>
        </w:rPr>
        <w:t>РАЗМЕР</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ПЛАТЫ ЗА СОДЕРЖАНИЕ ЖИЛОГО ПОМЕЩЕНИЯ ДЛЯ НАНИМАТЕЛЕЙ ЖИЛЫХ</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ПОМЕЩЕНИЙ, ЗАНИМАЕМЫХ ПО ДОГОВОРУ СОЦИАЛЬНОГО НАЙМА</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И ДОГОВОРУ НАЙМА ЖИЛОГО ПОМЕЩЕНИЯ ГОСУДАРСТВЕННОГО ИЛИ</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МУНИЦИПАЛЬНОГО ЖИЛИЩНОГО ФОНДА В МНОГОКВАРТИРНЫХ ДОМАХ,</w:t>
      </w:r>
    </w:p>
    <w:p w:rsidR="00990032" w:rsidRPr="00990032" w:rsidRDefault="00990032">
      <w:pPr>
        <w:pStyle w:val="ConsPlusTitle"/>
        <w:jc w:val="center"/>
        <w:rPr>
          <w:rFonts w:ascii="Times New Roman" w:hAnsi="Times New Roman" w:cs="Times New Roman"/>
        </w:rPr>
      </w:pPr>
      <w:proofErr w:type="gramStart"/>
      <w:r w:rsidRPr="00990032">
        <w:rPr>
          <w:rFonts w:ascii="Times New Roman" w:hAnsi="Times New Roman" w:cs="Times New Roman"/>
        </w:rPr>
        <w:t>РАСПОЛОЖЕННЫХ</w:t>
      </w:r>
      <w:proofErr w:type="gramEnd"/>
      <w:r w:rsidRPr="00990032">
        <w:rPr>
          <w:rFonts w:ascii="Times New Roman" w:hAnsi="Times New Roman" w:cs="Times New Roman"/>
        </w:rPr>
        <w:t xml:space="preserve"> НА ТЕРРИТОРИИ ОКТЯБРЬСКОГО РАЙОНА</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МУНИЦИПАЛЬНОГО ОБРАЗОВАНИЯ "ГОРОД ТОМСК"</w:t>
      </w:r>
    </w:p>
    <w:p w:rsidR="00990032" w:rsidRPr="00990032" w:rsidRDefault="009900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664"/>
        <w:gridCol w:w="1429"/>
        <w:gridCol w:w="979"/>
        <w:gridCol w:w="2381"/>
      </w:tblGrid>
      <w:tr w:rsidR="00990032" w:rsidRPr="00990032">
        <w:tc>
          <w:tcPr>
            <w:tcW w:w="454" w:type="dxa"/>
            <w:vMerge w:val="restart"/>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N</w:t>
            </w:r>
          </w:p>
          <w:p w:rsidR="00990032" w:rsidRPr="00990032" w:rsidRDefault="00990032">
            <w:pPr>
              <w:pStyle w:val="ConsPlusNormal"/>
              <w:jc w:val="center"/>
              <w:rPr>
                <w:rFonts w:ascii="Times New Roman" w:hAnsi="Times New Roman" w:cs="Times New Roman"/>
              </w:rPr>
            </w:pPr>
            <w:proofErr w:type="gramStart"/>
            <w:r w:rsidRPr="00990032">
              <w:rPr>
                <w:rFonts w:ascii="Times New Roman" w:hAnsi="Times New Roman" w:cs="Times New Roman"/>
              </w:rPr>
              <w:t>п</w:t>
            </w:r>
            <w:proofErr w:type="gramEnd"/>
            <w:r w:rsidRPr="00990032">
              <w:rPr>
                <w:rFonts w:ascii="Times New Roman" w:hAnsi="Times New Roman" w:cs="Times New Roman"/>
              </w:rPr>
              <w:t>/п</w:t>
            </w:r>
          </w:p>
        </w:tc>
        <w:tc>
          <w:tcPr>
            <w:tcW w:w="3118" w:type="dxa"/>
            <w:vMerge w:val="restart"/>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Адрес многоквартирного дома</w:t>
            </w:r>
          </w:p>
        </w:tc>
        <w:tc>
          <w:tcPr>
            <w:tcW w:w="5453" w:type="dxa"/>
            <w:gridSpan w:val="4"/>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Размер платы за содержание жилого помещения,</w:t>
            </w:r>
          </w:p>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руб./м</w:t>
            </w:r>
            <w:proofErr w:type="gramStart"/>
            <w:r w:rsidRPr="00990032">
              <w:rPr>
                <w:rFonts w:ascii="Times New Roman" w:hAnsi="Times New Roman" w:cs="Times New Roman"/>
                <w:vertAlign w:val="superscript"/>
              </w:rPr>
              <w:t>2</w:t>
            </w:r>
            <w:proofErr w:type="gramEnd"/>
            <w:r w:rsidRPr="00990032">
              <w:rPr>
                <w:rFonts w:ascii="Times New Roman" w:hAnsi="Times New Roman" w:cs="Times New Roman"/>
              </w:rPr>
              <w:t xml:space="preserve"> в месяц</w:t>
            </w:r>
          </w:p>
        </w:tc>
      </w:tr>
      <w:tr w:rsidR="00990032" w:rsidRPr="00990032">
        <w:tc>
          <w:tcPr>
            <w:tcW w:w="454" w:type="dxa"/>
            <w:vMerge/>
          </w:tcPr>
          <w:p w:rsidR="00990032" w:rsidRPr="00990032" w:rsidRDefault="00990032">
            <w:pPr>
              <w:rPr>
                <w:rFonts w:ascii="Times New Roman" w:hAnsi="Times New Roman" w:cs="Times New Roman"/>
              </w:rPr>
            </w:pPr>
          </w:p>
        </w:tc>
        <w:tc>
          <w:tcPr>
            <w:tcW w:w="3118" w:type="dxa"/>
            <w:vMerge/>
          </w:tcPr>
          <w:p w:rsidR="00990032" w:rsidRPr="00990032" w:rsidRDefault="00990032">
            <w:pPr>
              <w:rPr>
                <w:rFonts w:ascii="Times New Roman" w:hAnsi="Times New Roman" w:cs="Times New Roman"/>
              </w:rPr>
            </w:pPr>
          </w:p>
        </w:tc>
        <w:tc>
          <w:tcPr>
            <w:tcW w:w="664" w:type="dxa"/>
            <w:vMerge w:val="restart"/>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всего</w:t>
            </w:r>
          </w:p>
        </w:tc>
        <w:tc>
          <w:tcPr>
            <w:tcW w:w="4789" w:type="dxa"/>
            <w:gridSpan w:val="3"/>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в том числе:</w:t>
            </w:r>
          </w:p>
        </w:tc>
      </w:tr>
      <w:tr w:rsidR="00990032" w:rsidRPr="00990032">
        <w:tc>
          <w:tcPr>
            <w:tcW w:w="454" w:type="dxa"/>
            <w:vMerge/>
          </w:tcPr>
          <w:p w:rsidR="00990032" w:rsidRPr="00990032" w:rsidRDefault="00990032">
            <w:pPr>
              <w:rPr>
                <w:rFonts w:ascii="Times New Roman" w:hAnsi="Times New Roman" w:cs="Times New Roman"/>
              </w:rPr>
            </w:pPr>
          </w:p>
        </w:tc>
        <w:tc>
          <w:tcPr>
            <w:tcW w:w="3118" w:type="dxa"/>
            <w:vMerge/>
          </w:tcPr>
          <w:p w:rsidR="00990032" w:rsidRPr="00990032" w:rsidRDefault="00990032">
            <w:pPr>
              <w:rPr>
                <w:rFonts w:ascii="Times New Roman" w:hAnsi="Times New Roman" w:cs="Times New Roman"/>
              </w:rPr>
            </w:pPr>
          </w:p>
        </w:tc>
        <w:tc>
          <w:tcPr>
            <w:tcW w:w="664" w:type="dxa"/>
            <w:vMerge/>
          </w:tcPr>
          <w:p w:rsidR="00990032" w:rsidRPr="00990032" w:rsidRDefault="00990032">
            <w:pPr>
              <w:rPr>
                <w:rFonts w:ascii="Times New Roman" w:hAnsi="Times New Roman" w:cs="Times New Roman"/>
              </w:rPr>
            </w:pPr>
          </w:p>
        </w:tc>
        <w:tc>
          <w:tcPr>
            <w:tcW w:w="1429"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плата за содержание</w:t>
            </w:r>
          </w:p>
        </w:tc>
        <w:tc>
          <w:tcPr>
            <w:tcW w:w="979"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плата за текущий ремонт</w:t>
            </w:r>
          </w:p>
        </w:tc>
        <w:tc>
          <w:tcPr>
            <w:tcW w:w="2381"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расходы на управление многоквартирным домом</w:t>
            </w:r>
          </w:p>
        </w:tc>
      </w:tr>
      <w:tr w:rsidR="00990032" w:rsidRPr="00990032">
        <w:tc>
          <w:tcPr>
            <w:tcW w:w="45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w:t>
            </w:r>
          </w:p>
        </w:tc>
        <w:tc>
          <w:tcPr>
            <w:tcW w:w="3118"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w:t>
            </w:r>
          </w:p>
        </w:tc>
        <w:tc>
          <w:tcPr>
            <w:tcW w:w="66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w:t>
            </w:r>
          </w:p>
        </w:tc>
        <w:tc>
          <w:tcPr>
            <w:tcW w:w="1429"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4</w:t>
            </w:r>
          </w:p>
        </w:tc>
        <w:tc>
          <w:tcPr>
            <w:tcW w:w="979"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5</w:t>
            </w:r>
          </w:p>
        </w:tc>
        <w:tc>
          <w:tcPr>
            <w:tcW w:w="2381"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6</w:t>
            </w:r>
          </w:p>
        </w:tc>
      </w:tr>
      <w:tr w:rsidR="00990032" w:rsidRPr="00990032">
        <w:tc>
          <w:tcPr>
            <w:tcW w:w="45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w:t>
            </w:r>
          </w:p>
        </w:tc>
        <w:tc>
          <w:tcPr>
            <w:tcW w:w="3118" w:type="dxa"/>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ул. Октябрьская, 32</w:t>
            </w:r>
          </w:p>
        </w:tc>
        <w:tc>
          <w:tcPr>
            <w:tcW w:w="66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15,19</w:t>
            </w:r>
          </w:p>
        </w:tc>
        <w:tc>
          <w:tcPr>
            <w:tcW w:w="1429"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8,84</w:t>
            </w:r>
          </w:p>
        </w:tc>
        <w:tc>
          <w:tcPr>
            <w:tcW w:w="979"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3,31</w:t>
            </w:r>
          </w:p>
        </w:tc>
        <w:tc>
          <w:tcPr>
            <w:tcW w:w="2381"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3,04</w:t>
            </w:r>
          </w:p>
        </w:tc>
      </w:tr>
      <w:tr w:rsidR="00990032" w:rsidRPr="00990032">
        <w:tc>
          <w:tcPr>
            <w:tcW w:w="45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w:t>
            </w:r>
          </w:p>
        </w:tc>
        <w:tc>
          <w:tcPr>
            <w:tcW w:w="3118" w:type="dxa"/>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ул. Октябрьская, 32а</w:t>
            </w:r>
          </w:p>
        </w:tc>
        <w:tc>
          <w:tcPr>
            <w:tcW w:w="66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13,95</w:t>
            </w:r>
          </w:p>
        </w:tc>
        <w:tc>
          <w:tcPr>
            <w:tcW w:w="1429"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7,91</w:t>
            </w:r>
          </w:p>
        </w:tc>
        <w:tc>
          <w:tcPr>
            <w:tcW w:w="979"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3,35</w:t>
            </w:r>
          </w:p>
        </w:tc>
        <w:tc>
          <w:tcPr>
            <w:tcW w:w="238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2,69</w:t>
            </w:r>
          </w:p>
        </w:tc>
      </w:tr>
    </w:tbl>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right"/>
        <w:outlineLvl w:val="0"/>
        <w:rPr>
          <w:rFonts w:ascii="Times New Roman" w:hAnsi="Times New Roman" w:cs="Times New Roman"/>
        </w:rPr>
      </w:pPr>
      <w:r w:rsidRPr="00990032">
        <w:rPr>
          <w:rFonts w:ascii="Times New Roman" w:hAnsi="Times New Roman" w:cs="Times New Roman"/>
        </w:rPr>
        <w:t>Приложение 2</w:t>
      </w:r>
    </w:p>
    <w:p w:rsidR="00990032" w:rsidRPr="00990032" w:rsidRDefault="00990032">
      <w:pPr>
        <w:pStyle w:val="ConsPlusNormal"/>
        <w:jc w:val="right"/>
        <w:rPr>
          <w:rFonts w:ascii="Times New Roman" w:hAnsi="Times New Roman" w:cs="Times New Roman"/>
        </w:rPr>
      </w:pPr>
      <w:r w:rsidRPr="00990032">
        <w:rPr>
          <w:rFonts w:ascii="Times New Roman" w:hAnsi="Times New Roman" w:cs="Times New Roman"/>
        </w:rPr>
        <w:t>к постановлению</w:t>
      </w:r>
    </w:p>
    <w:p w:rsidR="00990032" w:rsidRPr="00990032" w:rsidRDefault="00990032">
      <w:pPr>
        <w:pStyle w:val="ConsPlusNormal"/>
        <w:jc w:val="right"/>
        <w:rPr>
          <w:rFonts w:ascii="Times New Roman" w:hAnsi="Times New Roman" w:cs="Times New Roman"/>
        </w:rPr>
      </w:pPr>
      <w:r w:rsidRPr="00990032">
        <w:rPr>
          <w:rFonts w:ascii="Times New Roman" w:hAnsi="Times New Roman" w:cs="Times New Roman"/>
        </w:rPr>
        <w:t>администрации Города Томска</w:t>
      </w:r>
    </w:p>
    <w:p w:rsidR="00990032" w:rsidRPr="00990032" w:rsidRDefault="00990032">
      <w:pPr>
        <w:pStyle w:val="ConsPlusNormal"/>
        <w:jc w:val="right"/>
        <w:rPr>
          <w:rFonts w:ascii="Times New Roman" w:hAnsi="Times New Roman" w:cs="Times New Roman"/>
        </w:rPr>
      </w:pPr>
      <w:r w:rsidRPr="00990032">
        <w:rPr>
          <w:rFonts w:ascii="Times New Roman" w:hAnsi="Times New Roman" w:cs="Times New Roman"/>
        </w:rPr>
        <w:t>от 01.03.2021 N 137</w:t>
      </w:r>
    </w:p>
    <w:p w:rsidR="00990032" w:rsidRPr="00990032" w:rsidRDefault="00990032">
      <w:pPr>
        <w:pStyle w:val="ConsPlusNormal"/>
        <w:jc w:val="both"/>
        <w:rPr>
          <w:rFonts w:ascii="Times New Roman" w:hAnsi="Times New Roman" w:cs="Times New Roman"/>
        </w:rPr>
      </w:pPr>
    </w:p>
    <w:p w:rsidR="00990032" w:rsidRPr="00990032" w:rsidRDefault="00990032">
      <w:pPr>
        <w:pStyle w:val="ConsPlusTitle"/>
        <w:jc w:val="center"/>
        <w:rPr>
          <w:rFonts w:ascii="Times New Roman" w:hAnsi="Times New Roman" w:cs="Times New Roman"/>
        </w:rPr>
      </w:pPr>
      <w:bookmarkStart w:id="2" w:name="P100"/>
      <w:bookmarkEnd w:id="2"/>
      <w:r w:rsidRPr="00990032">
        <w:rPr>
          <w:rFonts w:ascii="Times New Roman" w:hAnsi="Times New Roman" w:cs="Times New Roman"/>
        </w:rPr>
        <w:t>ИНФОРМАЦИЯ</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О ПЕРЕЧНЕ И СТОИМОСТИ РАБОТ И УСЛУГ, ВКЛЮЧЕННЫХ В РАЗМЕР</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ПЛАТЫ ЗА СОДЕРЖАНИЕ ЖИЛОГО ПОМЕЩЕНИЯ ДЛЯ НАНИМАТЕЛЕЙ ЖИЛЫХ</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ПОМЕЩЕНИЙ, ЗАНИМАЕМЫХ ПО ДОГОВОРУ СОЦИАЛЬНОГО НАЙМА</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И ДОГОВОРУ НАЙМА ЖИЛОГО ПОМЕЩЕНИЯ ГОСУДАРСТВЕННОГО ИЛИ</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МУНИЦИПАЛЬНОГО ЖИЛИЩНОГО ФОНДА, В МНОГОКВАРТИРНОМ ДОМЕ,</w:t>
      </w:r>
    </w:p>
    <w:p w:rsidR="00990032" w:rsidRPr="00990032" w:rsidRDefault="00990032">
      <w:pPr>
        <w:pStyle w:val="ConsPlusTitle"/>
        <w:jc w:val="center"/>
        <w:rPr>
          <w:rFonts w:ascii="Times New Roman" w:hAnsi="Times New Roman" w:cs="Times New Roman"/>
        </w:rPr>
      </w:pPr>
      <w:proofErr w:type="gramStart"/>
      <w:r w:rsidRPr="00990032">
        <w:rPr>
          <w:rFonts w:ascii="Times New Roman" w:hAnsi="Times New Roman" w:cs="Times New Roman"/>
        </w:rPr>
        <w:t>РАСПОЛОЖЕННОМ</w:t>
      </w:r>
      <w:proofErr w:type="gramEnd"/>
      <w:r w:rsidRPr="00990032">
        <w:rPr>
          <w:rFonts w:ascii="Times New Roman" w:hAnsi="Times New Roman" w:cs="Times New Roman"/>
        </w:rPr>
        <w:t xml:space="preserve"> ПО АДРЕСУ: УЛ. ОКТЯБРЬСКАЯ, 32</w:t>
      </w:r>
    </w:p>
    <w:p w:rsidR="00990032" w:rsidRPr="00990032" w:rsidRDefault="009900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839"/>
        <w:gridCol w:w="2551"/>
      </w:tblGrid>
      <w:tr w:rsidR="00990032" w:rsidRPr="00990032">
        <w:tc>
          <w:tcPr>
            <w:tcW w:w="634" w:type="dxa"/>
            <w:vAlign w:val="center"/>
          </w:tcPr>
          <w:p w:rsidR="00990032" w:rsidRPr="00990032" w:rsidRDefault="00990032">
            <w:pPr>
              <w:pStyle w:val="ConsPlusNormal"/>
              <w:rPr>
                <w:rFonts w:ascii="Times New Roman" w:hAnsi="Times New Roman" w:cs="Times New Roman"/>
              </w:rPr>
            </w:pPr>
          </w:p>
        </w:tc>
        <w:tc>
          <w:tcPr>
            <w:tcW w:w="5839"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Вид работы/услуги</w:t>
            </w:r>
          </w:p>
        </w:tc>
        <w:tc>
          <w:tcPr>
            <w:tcW w:w="2551"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Стоимость, руб./м</w:t>
            </w:r>
            <w:proofErr w:type="gramStart"/>
            <w:r w:rsidRPr="00990032">
              <w:rPr>
                <w:rFonts w:ascii="Times New Roman" w:hAnsi="Times New Roman" w:cs="Times New Roman"/>
                <w:vertAlign w:val="superscript"/>
              </w:rPr>
              <w:t>2</w:t>
            </w:r>
            <w:proofErr w:type="gramEnd"/>
            <w:r w:rsidRPr="00990032">
              <w:rPr>
                <w:rFonts w:ascii="Times New Roman" w:hAnsi="Times New Roman" w:cs="Times New Roman"/>
              </w:rPr>
              <w:t xml:space="preserve"> в месяц (с учетом НДС)</w:t>
            </w:r>
          </w:p>
        </w:tc>
      </w:tr>
      <w:tr w:rsidR="00990032" w:rsidRPr="00990032">
        <w:tc>
          <w:tcPr>
            <w:tcW w:w="9024" w:type="dxa"/>
            <w:gridSpan w:val="3"/>
            <w:vAlign w:val="bottom"/>
          </w:tcPr>
          <w:p w:rsidR="00990032" w:rsidRPr="00990032" w:rsidRDefault="00990032">
            <w:pPr>
              <w:pStyle w:val="ConsPlusNormal"/>
              <w:jc w:val="center"/>
              <w:outlineLvl w:val="1"/>
              <w:rPr>
                <w:rFonts w:ascii="Times New Roman" w:hAnsi="Times New Roman" w:cs="Times New Roman"/>
              </w:rPr>
            </w:pPr>
            <w:r w:rsidRPr="00990032">
              <w:rPr>
                <w:rFonts w:ascii="Times New Roman" w:hAnsi="Times New Roman" w:cs="Times New Roman"/>
              </w:rPr>
              <w:t>I. Работы, необходимые для надлежащего содержания несущих и ненесущих конструкций</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фундамента</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0,01</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подвала</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стен, колонн и столбов</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0,22</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4</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перекрытий и покрытий</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lastRenderedPageBreak/>
              <w:t>5</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балок (ригелей) перекрытий и покрытий</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0,08</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6</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крыши</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1,03</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7</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лестниц</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8</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фасадов</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0,30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9</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перегородок</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10</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внутренней отделки</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11</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полов</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12</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оконных и дверных заполнений</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13</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Итого по разделу I:</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1,64</w:t>
            </w:r>
          </w:p>
        </w:tc>
      </w:tr>
      <w:tr w:rsidR="00990032" w:rsidRPr="00990032">
        <w:tc>
          <w:tcPr>
            <w:tcW w:w="9024" w:type="dxa"/>
            <w:gridSpan w:val="3"/>
            <w:vAlign w:val="bottom"/>
          </w:tcPr>
          <w:p w:rsidR="00990032" w:rsidRPr="00990032" w:rsidRDefault="00990032">
            <w:pPr>
              <w:pStyle w:val="ConsPlusNormal"/>
              <w:jc w:val="center"/>
              <w:outlineLvl w:val="1"/>
              <w:rPr>
                <w:rFonts w:ascii="Times New Roman" w:hAnsi="Times New Roman" w:cs="Times New Roman"/>
              </w:rPr>
            </w:pPr>
            <w:r w:rsidRPr="00990032">
              <w:rPr>
                <w:rFonts w:ascii="Times New Roman" w:hAnsi="Times New Roman" w:cs="Times New Roman"/>
              </w:rPr>
              <w:t>II. Работы, необходимые для надлежащего содержания оборудования и систем инженерно-технического обеспечения</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14</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 xml:space="preserve">Содержание систем вентиляции и </w:t>
            </w:r>
            <w:proofErr w:type="spellStart"/>
            <w:r w:rsidRPr="00990032">
              <w:rPr>
                <w:rFonts w:ascii="Times New Roman" w:hAnsi="Times New Roman" w:cs="Times New Roman"/>
              </w:rPr>
              <w:t>дымоудаления</w:t>
            </w:r>
            <w:proofErr w:type="spellEnd"/>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0,52</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15</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печей, каминов и очагов</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0,10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16</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 xml:space="preserve">Содержание индивидуальных тепловых пунктов и </w:t>
            </w:r>
            <w:proofErr w:type="spellStart"/>
            <w:r w:rsidRPr="00990032">
              <w:rPr>
                <w:rFonts w:ascii="Times New Roman" w:hAnsi="Times New Roman" w:cs="Times New Roman"/>
              </w:rPr>
              <w:t>водоподкачек</w:t>
            </w:r>
            <w:proofErr w:type="spellEnd"/>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17</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систем холодного и горячего водоснабжения, отопления и водоотведения</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0,17</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18</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систем теплоснабжения (подготовка к сезонной эксплуатации)</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19</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электрооборудования, радио- и телекоммуникационного оборудования</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0,98</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20</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систем внутридомового газового оборудования</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21</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и ремонт лифта (лифтов)</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22</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Итого по разделу II:</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1,77</w:t>
            </w:r>
          </w:p>
        </w:tc>
      </w:tr>
      <w:tr w:rsidR="00990032" w:rsidRPr="00990032">
        <w:tc>
          <w:tcPr>
            <w:tcW w:w="9024" w:type="dxa"/>
            <w:gridSpan w:val="3"/>
            <w:vAlign w:val="bottom"/>
          </w:tcPr>
          <w:p w:rsidR="00990032" w:rsidRPr="00990032" w:rsidRDefault="00990032">
            <w:pPr>
              <w:pStyle w:val="ConsPlusNormal"/>
              <w:jc w:val="center"/>
              <w:outlineLvl w:val="1"/>
              <w:rPr>
                <w:rFonts w:ascii="Times New Roman" w:hAnsi="Times New Roman" w:cs="Times New Roman"/>
              </w:rPr>
            </w:pPr>
            <w:r w:rsidRPr="00990032">
              <w:rPr>
                <w:rFonts w:ascii="Times New Roman" w:hAnsi="Times New Roman" w:cs="Times New Roman"/>
              </w:rPr>
              <w:t>III. Работы и услуги по содержанию иного общего имущества</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23</w:t>
            </w:r>
          </w:p>
        </w:tc>
        <w:tc>
          <w:tcPr>
            <w:tcW w:w="5839" w:type="dxa"/>
            <w:vAlign w:val="bottom"/>
          </w:tcPr>
          <w:p w:rsidR="00990032" w:rsidRPr="00990032" w:rsidRDefault="00990032">
            <w:pPr>
              <w:pStyle w:val="ConsPlusNormal"/>
              <w:rPr>
                <w:rFonts w:ascii="Times New Roman" w:hAnsi="Times New Roman" w:cs="Times New Roman"/>
              </w:rPr>
            </w:pPr>
            <w:proofErr w:type="gramStart"/>
            <w:r w:rsidRPr="00990032">
              <w:rPr>
                <w:rFonts w:ascii="Times New Roman" w:hAnsi="Times New Roman" w:cs="Times New Roman"/>
              </w:rPr>
              <w:t>Содержание помещений общего пользования (сухая и влажная уборка тамбуров, холлов, коридоров, галерей, лифтовых площадок и лифтовых холлов и кабин, лестничных площадок и маршей, пандусов, проведение дератизации и дезинсекции, дезинфекция септиков, дворовых туалетов,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0,89</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24</w:t>
            </w:r>
          </w:p>
        </w:tc>
        <w:tc>
          <w:tcPr>
            <w:tcW w:w="5839" w:type="dxa"/>
            <w:vAlign w:val="bottom"/>
          </w:tcPr>
          <w:p w:rsidR="00990032" w:rsidRPr="00990032" w:rsidRDefault="00990032">
            <w:pPr>
              <w:pStyle w:val="ConsPlusNormal"/>
              <w:rPr>
                <w:rFonts w:ascii="Times New Roman" w:hAnsi="Times New Roman" w:cs="Times New Roman"/>
              </w:rPr>
            </w:pPr>
            <w:proofErr w:type="gramStart"/>
            <w:r w:rsidRPr="00990032">
              <w:rPr>
                <w:rFonts w:ascii="Times New Roman" w:hAnsi="Times New Roman" w:cs="Times New Roman"/>
              </w:rPr>
              <w:t xml:space="preserve">Содержание придомовой территории в холодный период года (очистка придомовой территории от снега наносного </w:t>
            </w:r>
            <w:r w:rsidRPr="00990032">
              <w:rPr>
                <w:rFonts w:ascii="Times New Roman" w:hAnsi="Times New Roman" w:cs="Times New Roman"/>
              </w:rPr>
              <w:lastRenderedPageBreak/>
              <w:t>происхождения (или подметание такой территории, свободной от снежного покрова), от наледи и льда, очистка от мусора урн,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w:t>
            </w:r>
            <w:proofErr w:type="gramEnd"/>
            <w:r w:rsidRPr="00990032">
              <w:rPr>
                <w:rFonts w:ascii="Times New Roman" w:hAnsi="Times New Roman" w:cs="Times New Roman"/>
              </w:rPr>
              <w:t xml:space="preserve"> территории от снега и льда при наличии </w:t>
            </w:r>
            <w:proofErr w:type="spellStart"/>
            <w:r w:rsidRPr="00990032">
              <w:rPr>
                <w:rFonts w:ascii="Times New Roman" w:hAnsi="Times New Roman" w:cs="Times New Roman"/>
              </w:rPr>
              <w:t>колейности</w:t>
            </w:r>
            <w:proofErr w:type="spellEnd"/>
            <w:r w:rsidRPr="00990032">
              <w:rPr>
                <w:rFonts w:ascii="Times New Roman" w:hAnsi="Times New Roman" w:cs="Times New Roman"/>
              </w:rPr>
              <w:t xml:space="preserve"> свыше 5 см)</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lastRenderedPageBreak/>
              <w:t>3,55</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lastRenderedPageBreak/>
              <w:t>25</w:t>
            </w:r>
          </w:p>
        </w:tc>
        <w:tc>
          <w:tcPr>
            <w:tcW w:w="5839" w:type="dxa"/>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придомовой территории в теплый период года (подметание и уборка придомовой территории, очистка от мусора и промывка урн, уборка крыльца и площадки перед входом в подъезд, уборка и выкашивание газонов, очистка металлической решетки и приямка)</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0,66</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26</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Обеспечение вывоза, в том числе откачки жидких бытовых отходов:</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0,06</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26.1</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26.2</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26(1)</w:t>
            </w:r>
          </w:p>
        </w:tc>
        <w:tc>
          <w:tcPr>
            <w:tcW w:w="5839" w:type="dxa"/>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0,06</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27</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Обеспечение устранения аварий на внутридомовых инженерных системах, выполнения заявок населения</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0,27</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28</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29</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Итого по разделу III:</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5,43</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30</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содержание общего имущества (стр. 13 + стр. 22 + стр. 29):</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8,84</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31</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текущий ремонт общего имущества</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3,31</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32</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управление многоквартирным домом</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3,04</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w:t>
            </w:r>
          </w:p>
        </w:tc>
        <w:tc>
          <w:tcPr>
            <w:tcW w:w="5839" w:type="dxa"/>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lastRenderedPageBreak/>
              <w:t>33.1</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электрическая энергия</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33.2</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холодная вода</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33.3</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горячая вода</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33.4</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отведение сточных вод</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34</w:t>
            </w:r>
          </w:p>
        </w:tc>
        <w:tc>
          <w:tcPr>
            <w:tcW w:w="5839"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содержание жилого помещения (стр. 30 + стр. 31 + стр. 32 + стр. 33)</w:t>
            </w:r>
          </w:p>
        </w:tc>
        <w:tc>
          <w:tcPr>
            <w:tcW w:w="2551"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15,19</w:t>
            </w:r>
          </w:p>
        </w:tc>
      </w:tr>
    </w:tbl>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right"/>
        <w:outlineLvl w:val="0"/>
        <w:rPr>
          <w:rFonts w:ascii="Times New Roman" w:hAnsi="Times New Roman" w:cs="Times New Roman"/>
        </w:rPr>
      </w:pPr>
      <w:r w:rsidRPr="00990032">
        <w:rPr>
          <w:rFonts w:ascii="Times New Roman" w:hAnsi="Times New Roman" w:cs="Times New Roman"/>
        </w:rPr>
        <w:t>Приложение 3</w:t>
      </w:r>
    </w:p>
    <w:p w:rsidR="00990032" w:rsidRPr="00990032" w:rsidRDefault="00990032">
      <w:pPr>
        <w:pStyle w:val="ConsPlusNormal"/>
        <w:jc w:val="right"/>
        <w:rPr>
          <w:rFonts w:ascii="Times New Roman" w:hAnsi="Times New Roman" w:cs="Times New Roman"/>
        </w:rPr>
      </w:pPr>
      <w:r w:rsidRPr="00990032">
        <w:rPr>
          <w:rFonts w:ascii="Times New Roman" w:hAnsi="Times New Roman" w:cs="Times New Roman"/>
        </w:rPr>
        <w:t>к постановлению</w:t>
      </w:r>
    </w:p>
    <w:p w:rsidR="00990032" w:rsidRPr="00990032" w:rsidRDefault="00990032">
      <w:pPr>
        <w:pStyle w:val="ConsPlusNormal"/>
        <w:jc w:val="right"/>
        <w:rPr>
          <w:rFonts w:ascii="Times New Roman" w:hAnsi="Times New Roman" w:cs="Times New Roman"/>
        </w:rPr>
      </w:pPr>
      <w:r w:rsidRPr="00990032">
        <w:rPr>
          <w:rFonts w:ascii="Times New Roman" w:hAnsi="Times New Roman" w:cs="Times New Roman"/>
        </w:rPr>
        <w:t>администрации Города Томска</w:t>
      </w:r>
    </w:p>
    <w:p w:rsidR="00990032" w:rsidRPr="00990032" w:rsidRDefault="00990032">
      <w:pPr>
        <w:pStyle w:val="ConsPlusNormal"/>
        <w:jc w:val="right"/>
        <w:rPr>
          <w:rFonts w:ascii="Times New Roman" w:hAnsi="Times New Roman" w:cs="Times New Roman"/>
        </w:rPr>
      </w:pPr>
      <w:r w:rsidRPr="00990032">
        <w:rPr>
          <w:rFonts w:ascii="Times New Roman" w:hAnsi="Times New Roman" w:cs="Times New Roman"/>
        </w:rPr>
        <w:t>от 01.03.2021 N 137</w:t>
      </w:r>
    </w:p>
    <w:p w:rsidR="00990032" w:rsidRPr="00990032" w:rsidRDefault="00990032">
      <w:pPr>
        <w:pStyle w:val="ConsPlusNormal"/>
        <w:jc w:val="both"/>
        <w:rPr>
          <w:rFonts w:ascii="Times New Roman" w:hAnsi="Times New Roman" w:cs="Times New Roman"/>
        </w:rPr>
      </w:pPr>
    </w:p>
    <w:p w:rsidR="00990032" w:rsidRPr="00990032" w:rsidRDefault="00990032">
      <w:pPr>
        <w:pStyle w:val="ConsPlusTitle"/>
        <w:jc w:val="center"/>
        <w:rPr>
          <w:rFonts w:ascii="Times New Roman" w:hAnsi="Times New Roman" w:cs="Times New Roman"/>
        </w:rPr>
      </w:pPr>
      <w:bookmarkStart w:id="3" w:name="P247"/>
      <w:bookmarkEnd w:id="3"/>
      <w:r w:rsidRPr="00990032">
        <w:rPr>
          <w:rFonts w:ascii="Times New Roman" w:hAnsi="Times New Roman" w:cs="Times New Roman"/>
        </w:rPr>
        <w:t>ИНФОРМАЦИЯ</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О ПЕРЕЧНЕ И СТОИМОСТИ РАБОТ И УСЛУГ, ВКЛЮЧЕННЫХ В РАЗМЕР</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ПЛАТЫ ЗА СОДЕРЖАНИЕ ЖИЛОГО ПОМЕЩЕНИЯ ДЛЯ НАНИМАТЕЛЕЙ ЖИЛЫХ</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ПОМЕЩЕНИЙ, ЗАНИМАЕМЫХ ПО ДОГОВОРУ СОЦИАЛЬНОГО НАЙМА</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И ДОГОВОРУ НАЙМА ЖИЛОГО ПОМЕЩЕНИЯ ГОСУДАРСТВЕННОГО ИЛИ</w:t>
      </w:r>
    </w:p>
    <w:p w:rsidR="00990032" w:rsidRPr="00990032" w:rsidRDefault="00990032">
      <w:pPr>
        <w:pStyle w:val="ConsPlusTitle"/>
        <w:jc w:val="center"/>
        <w:rPr>
          <w:rFonts w:ascii="Times New Roman" w:hAnsi="Times New Roman" w:cs="Times New Roman"/>
        </w:rPr>
      </w:pPr>
      <w:r w:rsidRPr="00990032">
        <w:rPr>
          <w:rFonts w:ascii="Times New Roman" w:hAnsi="Times New Roman" w:cs="Times New Roman"/>
        </w:rPr>
        <w:t>МУНИЦИПАЛЬНОГО ЖИЛИЩНОГО ФОНДА, В МНОГОКВАРТИРНОМ ДОМЕ,</w:t>
      </w:r>
    </w:p>
    <w:p w:rsidR="00990032" w:rsidRPr="00990032" w:rsidRDefault="00990032">
      <w:pPr>
        <w:pStyle w:val="ConsPlusTitle"/>
        <w:jc w:val="center"/>
        <w:rPr>
          <w:rFonts w:ascii="Times New Roman" w:hAnsi="Times New Roman" w:cs="Times New Roman"/>
        </w:rPr>
      </w:pPr>
      <w:proofErr w:type="gramStart"/>
      <w:r w:rsidRPr="00990032">
        <w:rPr>
          <w:rFonts w:ascii="Times New Roman" w:hAnsi="Times New Roman" w:cs="Times New Roman"/>
        </w:rPr>
        <w:t>РАСПОЛОЖЕННОМ</w:t>
      </w:r>
      <w:proofErr w:type="gramEnd"/>
      <w:r w:rsidRPr="00990032">
        <w:rPr>
          <w:rFonts w:ascii="Times New Roman" w:hAnsi="Times New Roman" w:cs="Times New Roman"/>
        </w:rPr>
        <w:t xml:space="preserve"> ПО АДРЕСУ: УЛ. ОКТЯБРЬСКАЯ, 32А</w:t>
      </w:r>
    </w:p>
    <w:p w:rsidR="00990032" w:rsidRPr="00990032" w:rsidRDefault="009900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896"/>
        <w:gridCol w:w="2494"/>
      </w:tblGrid>
      <w:tr w:rsidR="00990032" w:rsidRPr="00990032">
        <w:tc>
          <w:tcPr>
            <w:tcW w:w="634" w:type="dxa"/>
            <w:vAlign w:val="center"/>
          </w:tcPr>
          <w:p w:rsidR="00990032" w:rsidRPr="00990032" w:rsidRDefault="00990032">
            <w:pPr>
              <w:pStyle w:val="ConsPlusNormal"/>
              <w:rPr>
                <w:rFonts w:ascii="Times New Roman" w:hAnsi="Times New Roman" w:cs="Times New Roman"/>
              </w:rPr>
            </w:pPr>
          </w:p>
        </w:tc>
        <w:tc>
          <w:tcPr>
            <w:tcW w:w="5896"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Вид работы/услуги</w:t>
            </w:r>
          </w:p>
        </w:tc>
        <w:tc>
          <w:tcPr>
            <w:tcW w:w="249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Стоимость, руб./м</w:t>
            </w:r>
            <w:proofErr w:type="gramStart"/>
            <w:r w:rsidRPr="00990032">
              <w:rPr>
                <w:rFonts w:ascii="Times New Roman" w:hAnsi="Times New Roman" w:cs="Times New Roman"/>
                <w:vertAlign w:val="superscript"/>
              </w:rPr>
              <w:t>2</w:t>
            </w:r>
            <w:proofErr w:type="gramEnd"/>
            <w:r w:rsidRPr="00990032">
              <w:rPr>
                <w:rFonts w:ascii="Times New Roman" w:hAnsi="Times New Roman" w:cs="Times New Roman"/>
              </w:rPr>
              <w:t xml:space="preserve"> в месяц (с учетом НДС)</w:t>
            </w:r>
          </w:p>
        </w:tc>
      </w:tr>
      <w:tr w:rsidR="00990032" w:rsidRPr="00990032">
        <w:tc>
          <w:tcPr>
            <w:tcW w:w="9024" w:type="dxa"/>
            <w:gridSpan w:val="3"/>
            <w:vAlign w:val="bottom"/>
          </w:tcPr>
          <w:p w:rsidR="00990032" w:rsidRPr="00990032" w:rsidRDefault="00990032">
            <w:pPr>
              <w:pStyle w:val="ConsPlusNormal"/>
              <w:jc w:val="center"/>
              <w:outlineLvl w:val="1"/>
              <w:rPr>
                <w:rFonts w:ascii="Times New Roman" w:hAnsi="Times New Roman" w:cs="Times New Roman"/>
              </w:rPr>
            </w:pPr>
            <w:r w:rsidRPr="00990032">
              <w:rPr>
                <w:rFonts w:ascii="Times New Roman" w:hAnsi="Times New Roman" w:cs="Times New Roman"/>
              </w:rPr>
              <w:t>I. Работы, необходимые для надлежащего содержания несущих и ненесущих конструкций</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фундамента</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0,01</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подвала</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0,04</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стен, колонн и столбов</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0,06</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4</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перекрытий и покрытий</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0,12</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5</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балок (ригелей) перекрытий и покрытий</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0,05</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6</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крыши</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0,94</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7</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лестниц</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0,01</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8</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фасадов</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0,09</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9</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перегородок</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0,06</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10</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внутренней отделки</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0,27</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11</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полов</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12</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оконных и дверных заполнений</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0,05</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13</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Итого по разделу I:</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1,70</w:t>
            </w:r>
          </w:p>
        </w:tc>
      </w:tr>
      <w:tr w:rsidR="00990032" w:rsidRPr="00990032">
        <w:tc>
          <w:tcPr>
            <w:tcW w:w="9024" w:type="dxa"/>
            <w:gridSpan w:val="3"/>
            <w:vAlign w:val="bottom"/>
          </w:tcPr>
          <w:p w:rsidR="00990032" w:rsidRPr="00990032" w:rsidRDefault="00990032">
            <w:pPr>
              <w:pStyle w:val="ConsPlusNormal"/>
              <w:jc w:val="center"/>
              <w:outlineLvl w:val="1"/>
              <w:rPr>
                <w:rFonts w:ascii="Times New Roman" w:hAnsi="Times New Roman" w:cs="Times New Roman"/>
              </w:rPr>
            </w:pPr>
            <w:r w:rsidRPr="00990032">
              <w:rPr>
                <w:rFonts w:ascii="Times New Roman" w:hAnsi="Times New Roman" w:cs="Times New Roman"/>
              </w:rPr>
              <w:lastRenderedPageBreak/>
              <w:t>II. Работы, необходимые для надлежащего содержания оборудования и систем инженерно-технического обеспечения</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14</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 xml:space="preserve">Содержание систем вентиляции и </w:t>
            </w:r>
            <w:proofErr w:type="spellStart"/>
            <w:r w:rsidRPr="00990032">
              <w:rPr>
                <w:rFonts w:ascii="Times New Roman" w:hAnsi="Times New Roman" w:cs="Times New Roman"/>
              </w:rPr>
              <w:t>дымоудаления</w:t>
            </w:r>
            <w:proofErr w:type="spellEnd"/>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0,52</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15</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печей, каминов и очагов</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0,10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16</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 xml:space="preserve">Содержание индивидуальных тепловых пунктов и </w:t>
            </w:r>
            <w:proofErr w:type="spellStart"/>
            <w:r w:rsidRPr="00990032">
              <w:rPr>
                <w:rFonts w:ascii="Times New Roman" w:hAnsi="Times New Roman" w:cs="Times New Roman"/>
              </w:rPr>
              <w:t>водоподкачек</w:t>
            </w:r>
            <w:proofErr w:type="spellEnd"/>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17</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систем холодного и горячего водоснабжения, отопления и водоотведения</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0,22</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18</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систем теплоснабжения (подготовка к сезонной эксплуатации)</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19</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электрооборудования, радио- и телекоммуникационного оборудования</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0,90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20</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систем внутридомового газового оборудования</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21</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и ремонт лифта (лифтов)</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22</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Итого по разделу II:</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1,74</w:t>
            </w:r>
          </w:p>
        </w:tc>
      </w:tr>
      <w:tr w:rsidR="00990032" w:rsidRPr="00990032">
        <w:tc>
          <w:tcPr>
            <w:tcW w:w="9024" w:type="dxa"/>
            <w:gridSpan w:val="3"/>
            <w:vAlign w:val="bottom"/>
          </w:tcPr>
          <w:p w:rsidR="00990032" w:rsidRPr="00990032" w:rsidRDefault="00990032">
            <w:pPr>
              <w:pStyle w:val="ConsPlusNormal"/>
              <w:jc w:val="center"/>
              <w:outlineLvl w:val="1"/>
              <w:rPr>
                <w:rFonts w:ascii="Times New Roman" w:hAnsi="Times New Roman" w:cs="Times New Roman"/>
              </w:rPr>
            </w:pPr>
            <w:r w:rsidRPr="00990032">
              <w:rPr>
                <w:rFonts w:ascii="Times New Roman" w:hAnsi="Times New Roman" w:cs="Times New Roman"/>
              </w:rPr>
              <w:t>III. Работы и услуги по содержанию иного общего имущества</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23</w:t>
            </w:r>
          </w:p>
        </w:tc>
        <w:tc>
          <w:tcPr>
            <w:tcW w:w="5896" w:type="dxa"/>
            <w:vAlign w:val="bottom"/>
          </w:tcPr>
          <w:p w:rsidR="00990032" w:rsidRPr="00990032" w:rsidRDefault="00990032">
            <w:pPr>
              <w:pStyle w:val="ConsPlusNormal"/>
              <w:rPr>
                <w:rFonts w:ascii="Times New Roman" w:hAnsi="Times New Roman" w:cs="Times New Roman"/>
              </w:rPr>
            </w:pPr>
            <w:proofErr w:type="gramStart"/>
            <w:r w:rsidRPr="00990032">
              <w:rPr>
                <w:rFonts w:ascii="Times New Roman" w:hAnsi="Times New Roman" w:cs="Times New Roman"/>
              </w:rPr>
              <w:t>Содержание помещений общего пользования (сухая и влажная уборка тамбуров, холлов, коридоров, галерей, лифтовых площадок и лифтовых холлов и кабин, лестничных площадок и маршей, пандусов, проведение дератизации и дезинсекции, дезинфекция септиков, дворовых туалетов,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0,48</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24</w:t>
            </w:r>
          </w:p>
        </w:tc>
        <w:tc>
          <w:tcPr>
            <w:tcW w:w="5896" w:type="dxa"/>
            <w:vAlign w:val="bottom"/>
          </w:tcPr>
          <w:p w:rsidR="00990032" w:rsidRPr="00990032" w:rsidRDefault="00990032">
            <w:pPr>
              <w:pStyle w:val="ConsPlusNormal"/>
              <w:rPr>
                <w:rFonts w:ascii="Times New Roman" w:hAnsi="Times New Roman" w:cs="Times New Roman"/>
              </w:rPr>
            </w:pPr>
            <w:proofErr w:type="gramStart"/>
            <w:r w:rsidRPr="00990032">
              <w:rPr>
                <w:rFonts w:ascii="Times New Roman" w:hAnsi="Times New Roman" w:cs="Times New Roman"/>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от мусора урн,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w:t>
            </w:r>
            <w:proofErr w:type="gramEnd"/>
            <w:r w:rsidRPr="00990032">
              <w:rPr>
                <w:rFonts w:ascii="Times New Roman" w:hAnsi="Times New Roman" w:cs="Times New Roman"/>
              </w:rPr>
              <w:t xml:space="preserve"> территории от снега и льда при наличии </w:t>
            </w:r>
            <w:proofErr w:type="spellStart"/>
            <w:r w:rsidRPr="00990032">
              <w:rPr>
                <w:rFonts w:ascii="Times New Roman" w:hAnsi="Times New Roman" w:cs="Times New Roman"/>
              </w:rPr>
              <w:t>колейности</w:t>
            </w:r>
            <w:proofErr w:type="spellEnd"/>
            <w:r w:rsidRPr="00990032">
              <w:rPr>
                <w:rFonts w:ascii="Times New Roman" w:hAnsi="Times New Roman" w:cs="Times New Roman"/>
              </w:rPr>
              <w:t xml:space="preserve"> свыше 5 см)</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2,93</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25</w:t>
            </w:r>
          </w:p>
        </w:tc>
        <w:tc>
          <w:tcPr>
            <w:tcW w:w="5896" w:type="dxa"/>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придомовой территории в теплый период года (подметание и уборка придомовой территории, очистка от мусора и промывка урн, уборка крыльца и площадки перед входом в подъезд, уборка и выкашивание газонов, очистка металлической решетки и приямка)</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0,55</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26</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Обеспечение вывоза, в том числе откачки жидких бытовых отходов:</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0,06</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lastRenderedPageBreak/>
              <w:t>26.1</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26.2</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center"/>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26(1)</w:t>
            </w:r>
          </w:p>
        </w:tc>
        <w:tc>
          <w:tcPr>
            <w:tcW w:w="5896" w:type="dxa"/>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0,06</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27</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Обеспечение устранения аварий на внутридомовых инженерных системах, выполнения заявок населения</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0,27</w:t>
            </w:r>
          </w:p>
        </w:tc>
      </w:tr>
      <w:tr w:rsidR="00990032" w:rsidRPr="00990032">
        <w:tc>
          <w:tcPr>
            <w:tcW w:w="634" w:type="dxa"/>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28</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29</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Итого по разделу III:</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4,29</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30</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содержание общего имущества (стр. 13 + стр. 22 + стр. 29):</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7,73</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31</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текущий ремонт общего имущества</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3,35</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32</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управление многоквартирным домом</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2,69</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w:t>
            </w:r>
          </w:p>
        </w:tc>
        <w:tc>
          <w:tcPr>
            <w:tcW w:w="5896" w:type="dxa"/>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0,18</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33.1</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электрическая энергия</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0,18</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33.2</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холодная вода</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33.3</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горячая вода</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33.4</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отведение сточных вод</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0,00</w:t>
            </w:r>
          </w:p>
        </w:tc>
      </w:tr>
      <w:tr w:rsidR="00990032" w:rsidRPr="00990032">
        <w:tc>
          <w:tcPr>
            <w:tcW w:w="63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34</w:t>
            </w:r>
          </w:p>
        </w:tc>
        <w:tc>
          <w:tcPr>
            <w:tcW w:w="5896" w:type="dxa"/>
            <w:vAlign w:val="bottom"/>
          </w:tcPr>
          <w:p w:rsidR="00990032" w:rsidRPr="00990032" w:rsidRDefault="00990032">
            <w:pPr>
              <w:pStyle w:val="ConsPlusNormal"/>
              <w:rPr>
                <w:rFonts w:ascii="Times New Roman" w:hAnsi="Times New Roman" w:cs="Times New Roman"/>
              </w:rPr>
            </w:pPr>
            <w:r w:rsidRPr="00990032">
              <w:rPr>
                <w:rFonts w:ascii="Times New Roman" w:hAnsi="Times New Roman" w:cs="Times New Roman"/>
              </w:rPr>
              <w:t>Плата за содержание жилого помещения (стр. 30 + стр. 31 + стр. 32 + стр. 33)</w:t>
            </w:r>
          </w:p>
        </w:tc>
        <w:tc>
          <w:tcPr>
            <w:tcW w:w="2494" w:type="dxa"/>
            <w:vAlign w:val="bottom"/>
          </w:tcPr>
          <w:p w:rsidR="00990032" w:rsidRPr="00990032" w:rsidRDefault="00990032">
            <w:pPr>
              <w:pStyle w:val="ConsPlusNormal"/>
              <w:jc w:val="center"/>
              <w:rPr>
                <w:rFonts w:ascii="Times New Roman" w:hAnsi="Times New Roman" w:cs="Times New Roman"/>
              </w:rPr>
            </w:pPr>
            <w:r w:rsidRPr="00990032">
              <w:rPr>
                <w:rFonts w:ascii="Times New Roman" w:hAnsi="Times New Roman" w:cs="Times New Roman"/>
              </w:rPr>
              <w:t>13,95</w:t>
            </w:r>
          </w:p>
        </w:tc>
      </w:tr>
    </w:tbl>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jc w:val="both"/>
        <w:rPr>
          <w:rFonts w:ascii="Times New Roman" w:hAnsi="Times New Roman" w:cs="Times New Roman"/>
        </w:rPr>
      </w:pPr>
    </w:p>
    <w:p w:rsidR="00990032" w:rsidRPr="00990032" w:rsidRDefault="00990032">
      <w:pPr>
        <w:pStyle w:val="ConsPlusNormal"/>
        <w:pBdr>
          <w:top w:val="single" w:sz="6" w:space="0" w:color="auto"/>
        </w:pBdr>
        <w:spacing w:before="100" w:after="100"/>
        <w:jc w:val="both"/>
        <w:rPr>
          <w:rFonts w:ascii="Times New Roman" w:hAnsi="Times New Roman" w:cs="Times New Roman"/>
          <w:sz w:val="2"/>
          <w:szCs w:val="2"/>
        </w:rPr>
      </w:pPr>
    </w:p>
    <w:p w:rsidR="00D0566A" w:rsidRPr="00990032" w:rsidRDefault="00D0566A">
      <w:pPr>
        <w:rPr>
          <w:rFonts w:ascii="Times New Roman" w:hAnsi="Times New Roman" w:cs="Times New Roman"/>
        </w:rPr>
      </w:pPr>
    </w:p>
    <w:sectPr w:rsidR="00D0566A" w:rsidRPr="00990032" w:rsidSect="00885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32"/>
    <w:rsid w:val="00701AA6"/>
    <w:rsid w:val="00990032"/>
    <w:rsid w:val="00D0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0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0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2021-11-26T02:22:00Z</dcterms:created>
  <dcterms:modified xsi:type="dcterms:W3CDTF">2021-11-26T02:22:00Z</dcterms:modified>
</cp:coreProperties>
</file>